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75" w:rsidRDefault="00B26B75" w:rsidP="00B26B75">
      <w:pPr>
        <w:jc w:val="center"/>
      </w:pPr>
      <w:r>
        <w:rPr>
          <w:b/>
        </w:rPr>
        <w:t>ПОЛОЖЕНИЕ</w:t>
      </w:r>
    </w:p>
    <w:p w:rsidR="00B26B75" w:rsidRDefault="00B26B75" w:rsidP="00B26B75">
      <w:pPr>
        <w:jc w:val="center"/>
      </w:pPr>
      <w:r>
        <w:t xml:space="preserve"> о </w:t>
      </w:r>
      <w:proofErr w:type="spellStart"/>
      <w:r>
        <w:t>вебинарах</w:t>
      </w:r>
      <w:proofErr w:type="spellEnd"/>
      <w:r>
        <w:t xml:space="preserve">, </w:t>
      </w:r>
      <w:proofErr w:type="gramStart"/>
      <w:r>
        <w:t>организуемых</w:t>
      </w:r>
      <w:proofErr w:type="gramEnd"/>
      <w:r>
        <w:t xml:space="preserve"> общественной организацией “Чувашское региональное отделение Академии информатизации образования”</w:t>
      </w:r>
    </w:p>
    <w:p w:rsidR="00B26B75" w:rsidRDefault="00B26B75" w:rsidP="00B26B75">
      <w:pPr>
        <w:jc w:val="center"/>
      </w:pPr>
    </w:p>
    <w:p w:rsidR="00B26B75" w:rsidRDefault="00B26B75" w:rsidP="00B26B75">
      <w:pPr>
        <w:jc w:val="center"/>
      </w:pPr>
    </w:p>
    <w:p w:rsidR="00B26B75" w:rsidRDefault="00B26B75" w:rsidP="00B26B75">
      <w:pPr>
        <w:ind w:left="540"/>
        <w:jc w:val="both"/>
      </w:pPr>
      <w:r>
        <w:rPr>
          <w:b/>
        </w:rPr>
        <w:t>Цель</w:t>
      </w:r>
      <w:r>
        <w:t xml:space="preserve">: </w:t>
      </w:r>
      <w:proofErr w:type="spellStart"/>
      <w:r>
        <w:t>вебинары</w:t>
      </w:r>
      <w:proofErr w:type="spellEnd"/>
      <w:r>
        <w:t xml:space="preserve"> проводятся с целью  популяризации и обобщения инновационных методик обучения информатике и использования информационных и коммуникационных технологий (ИКТ) в учебно-воспитательном процессе общей и профессиональной школ.</w:t>
      </w:r>
    </w:p>
    <w:p w:rsidR="00B26B75" w:rsidRDefault="00B26B75" w:rsidP="00B26B75">
      <w:pPr>
        <w:ind w:left="540"/>
        <w:jc w:val="both"/>
      </w:pPr>
      <w:r>
        <w:rPr>
          <w:b/>
        </w:rPr>
        <w:t>Платформа</w:t>
      </w:r>
      <w:r>
        <w:t xml:space="preserve">: </w:t>
      </w:r>
      <w:hyperlink r:id="rId6">
        <w:r>
          <w:rPr>
            <w:color w:val="1155CC"/>
            <w:u w:val="single"/>
          </w:rPr>
          <w:t>http://webinars.infoznaika.ru/</w:t>
        </w:r>
      </w:hyperlink>
      <w:r>
        <w:t xml:space="preserve"> </w:t>
      </w:r>
    </w:p>
    <w:p w:rsidR="00B26B75" w:rsidRDefault="00B26B75" w:rsidP="00B26B75">
      <w:pPr>
        <w:ind w:left="540"/>
        <w:jc w:val="both"/>
      </w:pPr>
      <w:r>
        <w:rPr>
          <w:b/>
        </w:rPr>
        <w:t>Условия участия:</w:t>
      </w:r>
      <w:r>
        <w:t xml:space="preserve"> бесплатно в </w:t>
      </w:r>
      <w:proofErr w:type="spellStart"/>
      <w:r>
        <w:t>вебинаре</w:t>
      </w:r>
      <w:proofErr w:type="spellEnd"/>
      <w:r>
        <w:t xml:space="preserve"> в качестве докладчика может принять участие любой учитель или преподаватель, принимающий участие в текущем учебном году в дистанционных конкурсах “Спасатели”, “</w:t>
      </w:r>
      <w:proofErr w:type="spellStart"/>
      <w:r>
        <w:t>Инфознайка</w:t>
      </w:r>
      <w:proofErr w:type="spellEnd"/>
      <w:r>
        <w:t xml:space="preserve">” или “Турнир по программированию”, “Найди ответ в WWW” или другом конкурсе проводимом ОО ЧРО АИО. Заявку на участие можно подавать в течение всего учебного года. По мере поступления  предложений все темы докладов выкладываются на сайте </w:t>
      </w:r>
      <w:hyperlink r:id="rId7">
        <w:r>
          <w:rPr>
            <w:color w:val="1155CC"/>
            <w:u w:val="single"/>
          </w:rPr>
          <w:t>http://ito.infoznaika.ru/</w:t>
        </w:r>
      </w:hyperlink>
      <w:r>
        <w:t xml:space="preserve"> таким </w:t>
      </w:r>
      <w:proofErr w:type="gramStart"/>
      <w:r>
        <w:t>образом</w:t>
      </w:r>
      <w:proofErr w:type="gramEnd"/>
      <w:r>
        <w:t xml:space="preserve"> формируется список докладчиков. </w:t>
      </w:r>
    </w:p>
    <w:p w:rsidR="00B26B75" w:rsidRDefault="00B26B75" w:rsidP="00B26B75">
      <w:pPr>
        <w:ind w:left="540"/>
        <w:jc w:val="both"/>
      </w:pPr>
      <w:r>
        <w:t xml:space="preserve">Слушателем </w:t>
      </w:r>
      <w:proofErr w:type="spellStart"/>
      <w:r>
        <w:t>вебинара</w:t>
      </w:r>
      <w:proofErr w:type="spellEnd"/>
      <w:r>
        <w:t xml:space="preserve"> может быть любой желающий.</w:t>
      </w:r>
    </w:p>
    <w:p w:rsidR="00B26B75" w:rsidRDefault="00B26B75" w:rsidP="00B26B75">
      <w:pPr>
        <w:ind w:left="540"/>
        <w:jc w:val="both"/>
      </w:pPr>
      <w:r>
        <w:rPr>
          <w:b/>
        </w:rPr>
        <w:t>График</w:t>
      </w:r>
      <w:r>
        <w:t xml:space="preserve">: </w:t>
      </w:r>
      <w:proofErr w:type="spellStart"/>
      <w:r>
        <w:t>вебинары</w:t>
      </w:r>
      <w:proofErr w:type="spellEnd"/>
      <w:r>
        <w:t xml:space="preserve"> проводятся ежемесячно, (при необходимости </w:t>
      </w:r>
      <w:proofErr w:type="spellStart"/>
      <w:r>
        <w:t>вебинар</w:t>
      </w:r>
      <w:proofErr w:type="spellEnd"/>
      <w:r>
        <w:t xml:space="preserve"> может </w:t>
      </w:r>
      <w:proofErr w:type="gramStart"/>
      <w:r>
        <w:t>проводится</w:t>
      </w:r>
      <w:proofErr w:type="gramEnd"/>
      <w:r>
        <w:t xml:space="preserve"> дважды в месяц). Отбор докладчиков осуществляется заранее из списка поступивших заявок с учетом времени поступления заявки на доклад и количества слушателей, выразивших свою готовность данный доклад прослушать. Предварительный список докладов рассылается на электронные адреса учителей и преподавателей, а так же выкладывается на сайтах </w:t>
      </w:r>
      <w:hyperlink r:id="rId8">
        <w:r>
          <w:rPr>
            <w:color w:val="1155CC"/>
            <w:u w:val="single"/>
          </w:rPr>
          <w:t>www.aio.cap.ru</w:t>
        </w:r>
      </w:hyperlink>
      <w:r>
        <w:t xml:space="preserve"> и </w:t>
      </w:r>
      <w:hyperlink r:id="rId9">
        <w:r>
          <w:rPr>
            <w:color w:val="1155CC"/>
            <w:u w:val="single"/>
          </w:rPr>
          <w:t>www.infoznaika.ru</w:t>
        </w:r>
      </w:hyperlink>
      <w:r>
        <w:t xml:space="preserve">. </w:t>
      </w:r>
    </w:p>
    <w:p w:rsidR="000A0146" w:rsidRDefault="00B26B75" w:rsidP="009F34B0">
      <w:pPr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>Поощрения:</w:t>
      </w:r>
      <w:r>
        <w:t xml:space="preserve"> все докладчики </w:t>
      </w:r>
      <w:proofErr w:type="spellStart"/>
      <w:r>
        <w:t>вебинара</w:t>
      </w:r>
      <w:proofErr w:type="spellEnd"/>
      <w:r>
        <w:t xml:space="preserve"> получат сертификат об участии в </w:t>
      </w:r>
      <w:proofErr w:type="spellStart"/>
      <w:r>
        <w:t>вебинаре</w:t>
      </w:r>
      <w:proofErr w:type="spellEnd"/>
      <w:r>
        <w:t xml:space="preserve"> в качестве докладчика. Слушатели </w:t>
      </w:r>
      <w:proofErr w:type="spellStart"/>
      <w:r>
        <w:t>вебинара</w:t>
      </w:r>
      <w:proofErr w:type="spellEnd"/>
      <w:r>
        <w:t xml:space="preserve"> получат электронный сертификат участника. Авторы трех лучших докладов получат возможность выступить на конференции “ИТ в Образовании” и получат  памятные призы. Лучшие доклады будет определятся исходя из актуальности темы, вклада автора и  количества участников </w:t>
      </w:r>
      <w:proofErr w:type="spellStart"/>
      <w:r>
        <w:t>вебинара</w:t>
      </w:r>
      <w:proofErr w:type="spellEnd"/>
      <w:r>
        <w:t>.</w:t>
      </w:r>
      <w:bookmarkStart w:id="0" w:name="_GoBack"/>
      <w:bookmarkEnd w:id="0"/>
    </w:p>
    <w:sectPr w:rsidR="000A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486140"/>
    <w:lvl w:ilvl="0">
      <w:numFmt w:val="bullet"/>
      <w:lvlText w:val="*"/>
      <w:lvlJc w:val="left"/>
    </w:lvl>
  </w:abstractNum>
  <w:abstractNum w:abstractNumId="1">
    <w:nsid w:val="04CD5CDE"/>
    <w:multiLevelType w:val="hybridMultilevel"/>
    <w:tmpl w:val="C166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715A"/>
    <w:multiLevelType w:val="hybridMultilevel"/>
    <w:tmpl w:val="C166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E3D41"/>
    <w:multiLevelType w:val="hybridMultilevel"/>
    <w:tmpl w:val="C166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65122"/>
    <w:multiLevelType w:val="hybridMultilevel"/>
    <w:tmpl w:val="BB0A2332"/>
    <w:lvl w:ilvl="0" w:tplc="BF4AF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C5A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20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21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0D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09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0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4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5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ahoma" w:hAnsi="Tahoma" w:cs="Tahom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3"/>
    <w:rsid w:val="000A0146"/>
    <w:rsid w:val="002954C4"/>
    <w:rsid w:val="004A1493"/>
    <w:rsid w:val="007C684A"/>
    <w:rsid w:val="009F34B0"/>
    <w:rsid w:val="00A179DF"/>
    <w:rsid w:val="00AB0F11"/>
    <w:rsid w:val="00B26B75"/>
    <w:rsid w:val="00F8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A1493"/>
    <w:pPr>
      <w:spacing w:line="240" w:lineRule="exact"/>
      <w:jc w:val="right"/>
    </w:pPr>
  </w:style>
  <w:style w:type="paragraph" w:customStyle="1" w:styleId="Style6">
    <w:name w:val="Style6"/>
    <w:basedOn w:val="a"/>
    <w:rsid w:val="004A1493"/>
  </w:style>
  <w:style w:type="paragraph" w:customStyle="1" w:styleId="Style7">
    <w:name w:val="Style7"/>
    <w:basedOn w:val="a"/>
    <w:rsid w:val="004A1493"/>
  </w:style>
  <w:style w:type="paragraph" w:customStyle="1" w:styleId="Style16">
    <w:name w:val="Style16"/>
    <w:basedOn w:val="a"/>
    <w:rsid w:val="004A1493"/>
    <w:pPr>
      <w:spacing w:line="514" w:lineRule="exact"/>
    </w:pPr>
  </w:style>
  <w:style w:type="paragraph" w:customStyle="1" w:styleId="Style21">
    <w:name w:val="Style21"/>
    <w:basedOn w:val="a"/>
    <w:rsid w:val="004A1493"/>
    <w:pPr>
      <w:spacing w:line="262" w:lineRule="exact"/>
      <w:jc w:val="both"/>
    </w:pPr>
  </w:style>
  <w:style w:type="paragraph" w:customStyle="1" w:styleId="Style22">
    <w:name w:val="Style22"/>
    <w:basedOn w:val="a"/>
    <w:rsid w:val="004A1493"/>
  </w:style>
  <w:style w:type="character" w:customStyle="1" w:styleId="FontStyle30">
    <w:name w:val="Font Style30"/>
    <w:basedOn w:val="a0"/>
    <w:rsid w:val="004A1493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basedOn w:val="a0"/>
    <w:rsid w:val="004A1493"/>
    <w:rPr>
      <w:rFonts w:ascii="Tahoma" w:hAnsi="Tahoma" w:cs="Tahoma"/>
      <w:b/>
      <w:bCs/>
      <w:sz w:val="26"/>
      <w:szCs w:val="26"/>
    </w:rPr>
  </w:style>
  <w:style w:type="character" w:customStyle="1" w:styleId="FontStyle37">
    <w:name w:val="Font Style37"/>
    <w:basedOn w:val="a0"/>
    <w:rsid w:val="004A1493"/>
    <w:rPr>
      <w:rFonts w:ascii="Tahoma" w:hAnsi="Tahoma" w:cs="Tahoma"/>
      <w:b/>
      <w:bCs/>
      <w:sz w:val="20"/>
      <w:szCs w:val="20"/>
    </w:rPr>
  </w:style>
  <w:style w:type="character" w:customStyle="1" w:styleId="FontStyle38">
    <w:name w:val="Font Style38"/>
    <w:basedOn w:val="a0"/>
    <w:rsid w:val="004A1493"/>
    <w:rPr>
      <w:rFonts w:ascii="Tahoma" w:hAnsi="Tahoma" w:cs="Tahoma"/>
      <w:sz w:val="20"/>
      <w:szCs w:val="20"/>
    </w:rPr>
  </w:style>
  <w:style w:type="character" w:styleId="a3">
    <w:name w:val="Hyperlink"/>
    <w:basedOn w:val="a0"/>
    <w:rsid w:val="004A1493"/>
    <w:rPr>
      <w:color w:val="0000FF"/>
      <w:u w:val="single"/>
    </w:rPr>
  </w:style>
  <w:style w:type="table" w:styleId="a4">
    <w:name w:val="Table Grid"/>
    <w:basedOn w:val="a1"/>
    <w:rsid w:val="004A14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493"/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4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829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F82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A1493"/>
    <w:pPr>
      <w:spacing w:line="240" w:lineRule="exact"/>
      <w:jc w:val="right"/>
    </w:pPr>
  </w:style>
  <w:style w:type="paragraph" w:customStyle="1" w:styleId="Style6">
    <w:name w:val="Style6"/>
    <w:basedOn w:val="a"/>
    <w:rsid w:val="004A1493"/>
  </w:style>
  <w:style w:type="paragraph" w:customStyle="1" w:styleId="Style7">
    <w:name w:val="Style7"/>
    <w:basedOn w:val="a"/>
    <w:rsid w:val="004A1493"/>
  </w:style>
  <w:style w:type="paragraph" w:customStyle="1" w:styleId="Style16">
    <w:name w:val="Style16"/>
    <w:basedOn w:val="a"/>
    <w:rsid w:val="004A1493"/>
    <w:pPr>
      <w:spacing w:line="514" w:lineRule="exact"/>
    </w:pPr>
  </w:style>
  <w:style w:type="paragraph" w:customStyle="1" w:styleId="Style21">
    <w:name w:val="Style21"/>
    <w:basedOn w:val="a"/>
    <w:rsid w:val="004A1493"/>
    <w:pPr>
      <w:spacing w:line="262" w:lineRule="exact"/>
      <w:jc w:val="both"/>
    </w:pPr>
  </w:style>
  <w:style w:type="paragraph" w:customStyle="1" w:styleId="Style22">
    <w:name w:val="Style22"/>
    <w:basedOn w:val="a"/>
    <w:rsid w:val="004A1493"/>
  </w:style>
  <w:style w:type="character" w:customStyle="1" w:styleId="FontStyle30">
    <w:name w:val="Font Style30"/>
    <w:basedOn w:val="a0"/>
    <w:rsid w:val="004A1493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basedOn w:val="a0"/>
    <w:rsid w:val="004A1493"/>
    <w:rPr>
      <w:rFonts w:ascii="Tahoma" w:hAnsi="Tahoma" w:cs="Tahoma"/>
      <w:b/>
      <w:bCs/>
      <w:sz w:val="26"/>
      <w:szCs w:val="26"/>
    </w:rPr>
  </w:style>
  <w:style w:type="character" w:customStyle="1" w:styleId="FontStyle37">
    <w:name w:val="Font Style37"/>
    <w:basedOn w:val="a0"/>
    <w:rsid w:val="004A1493"/>
    <w:rPr>
      <w:rFonts w:ascii="Tahoma" w:hAnsi="Tahoma" w:cs="Tahoma"/>
      <w:b/>
      <w:bCs/>
      <w:sz w:val="20"/>
      <w:szCs w:val="20"/>
    </w:rPr>
  </w:style>
  <w:style w:type="character" w:customStyle="1" w:styleId="FontStyle38">
    <w:name w:val="Font Style38"/>
    <w:basedOn w:val="a0"/>
    <w:rsid w:val="004A1493"/>
    <w:rPr>
      <w:rFonts w:ascii="Tahoma" w:hAnsi="Tahoma" w:cs="Tahoma"/>
      <w:sz w:val="20"/>
      <w:szCs w:val="20"/>
    </w:rPr>
  </w:style>
  <w:style w:type="character" w:styleId="a3">
    <w:name w:val="Hyperlink"/>
    <w:basedOn w:val="a0"/>
    <w:rsid w:val="004A1493"/>
    <w:rPr>
      <w:color w:val="0000FF"/>
      <w:u w:val="single"/>
    </w:rPr>
  </w:style>
  <w:style w:type="table" w:styleId="a4">
    <w:name w:val="Table Grid"/>
    <w:basedOn w:val="a1"/>
    <w:rsid w:val="004A14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493"/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4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829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F8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o.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o.infoznai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inars.infoznaik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zna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10</cp:revision>
  <dcterms:created xsi:type="dcterms:W3CDTF">2015-05-22T12:02:00Z</dcterms:created>
  <dcterms:modified xsi:type="dcterms:W3CDTF">2015-11-16T12:55:00Z</dcterms:modified>
</cp:coreProperties>
</file>