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4F2EEB" w:rsidRDefault="00C658A4" w:rsidP="004F2EEB">
      <w:pPr>
        <w:pStyle w:val="a8"/>
      </w:pPr>
      <w:r>
        <w:t>Смирнова М.А.</w:t>
      </w:r>
      <w:r w:rsidR="004F2EEB" w:rsidRPr="004F2EEB">
        <w:t xml:space="preserve">, </w:t>
      </w:r>
      <w:r>
        <w:t>Спирина Е.А.</w:t>
      </w:r>
      <w:r w:rsidRPr="004F2EEB">
        <w:t xml:space="preserve">, </w:t>
      </w:r>
      <w:r>
        <w:t>Самойлова И.А.</w:t>
      </w:r>
    </w:p>
    <w:p w:rsidR="004F2EEB" w:rsidRPr="00C658A4" w:rsidRDefault="009D69D4" w:rsidP="004F2EEB">
      <w:pPr>
        <w:pStyle w:val="a9"/>
        <w:rPr>
          <w:caps/>
        </w:rPr>
      </w:pPr>
      <w:r>
        <w:rPr>
          <w:bCs/>
          <w:caps/>
          <w:color w:val="000000"/>
        </w:rPr>
        <w:t xml:space="preserve">Возможности повышения эффективности </w:t>
      </w:r>
      <w:r w:rsidR="00987B94">
        <w:rPr>
          <w:bCs/>
          <w:caps/>
          <w:color w:val="000000"/>
        </w:rPr>
        <w:t xml:space="preserve">самостоятельной работы студентов под руководством преподавателей </w:t>
      </w:r>
      <w:r>
        <w:rPr>
          <w:bCs/>
          <w:caps/>
          <w:color w:val="000000"/>
        </w:rPr>
        <w:t>в условиях дистанционного обучения</w:t>
      </w:r>
    </w:p>
    <w:p w:rsidR="004F2EEB" w:rsidRPr="004F2EEB" w:rsidRDefault="004F2EEB" w:rsidP="004F2EEB">
      <w:pPr>
        <w:pStyle w:val="ad"/>
      </w:pPr>
    </w:p>
    <w:p w:rsidR="004F2EEB" w:rsidRPr="004F2EEB" w:rsidRDefault="00C658A4" w:rsidP="004F2EEB">
      <w:pPr>
        <w:pStyle w:val="af1"/>
      </w:pPr>
      <w:r>
        <w:t>Карагандинский университет имени Е.А. Букетова</w:t>
      </w:r>
      <w:r w:rsidRPr="004F2EEB">
        <w:t xml:space="preserve">, </w:t>
      </w:r>
      <w:r>
        <w:t>Казахстан</w:t>
      </w:r>
      <w:r w:rsidRPr="004F2EEB">
        <w:t xml:space="preserve">, </w:t>
      </w:r>
      <w:proofErr w:type="gramStart"/>
      <w:r w:rsidRPr="004F2EEB">
        <w:t>г</w:t>
      </w:r>
      <w:proofErr w:type="gramEnd"/>
      <w:r w:rsidRPr="004F2EEB">
        <w:t xml:space="preserve">. </w:t>
      </w:r>
      <w:r>
        <w:t>Караганда</w:t>
      </w:r>
      <w:r w:rsidRPr="004F2EEB">
        <w:t xml:space="preserve">, </w:t>
      </w:r>
      <w:hyperlink r:id="rId5" w:history="1">
        <w:r w:rsidRPr="00C658A4">
          <w:t>smirnova_marina_alex@mail.ru</w:t>
        </w:r>
      </w:hyperlink>
      <w:r w:rsidRPr="00B5055F">
        <w:t xml:space="preserve">, </w:t>
      </w:r>
      <w:r w:rsidRPr="00C658A4">
        <w:t>sea_spirina@mail.ru</w:t>
      </w:r>
      <w:r w:rsidRPr="00B5055F">
        <w:t xml:space="preserve">, </w:t>
      </w:r>
      <w:r w:rsidRPr="00C658A4">
        <w:t>irinasam2005@mail.ru</w:t>
      </w:r>
    </w:p>
    <w:p w:rsidR="004F2EEB" w:rsidRPr="004F2EEB" w:rsidRDefault="004F2EEB" w:rsidP="004F2EEB">
      <w:pPr>
        <w:pStyle w:val="ad"/>
      </w:pPr>
    </w:p>
    <w:p w:rsidR="000A1C5F" w:rsidRPr="008335FB" w:rsidRDefault="00C658A4" w:rsidP="000A1C5F">
      <w:pPr>
        <w:pStyle w:val="a8"/>
        <w:rPr>
          <w:lang w:val="en-US"/>
        </w:rPr>
      </w:pPr>
      <w:proofErr w:type="spellStart"/>
      <w:r>
        <w:rPr>
          <w:lang w:val="en-US"/>
        </w:rPr>
        <w:t>Smirnova</w:t>
      </w:r>
      <w:proofErr w:type="spellEnd"/>
      <w:r>
        <w:rPr>
          <w:lang w:val="en-US"/>
        </w:rPr>
        <w:t xml:space="preserve"> M.</w:t>
      </w:r>
      <w:r w:rsidR="004F2EEB" w:rsidRPr="004F2EEB">
        <w:rPr>
          <w:lang w:val="en-US"/>
        </w:rPr>
        <w:t xml:space="preserve">, </w:t>
      </w:r>
      <w:proofErr w:type="spellStart"/>
      <w:r>
        <w:rPr>
          <w:lang w:val="en-US"/>
        </w:rPr>
        <w:t>Spirina</w:t>
      </w:r>
      <w:proofErr w:type="spellEnd"/>
      <w:r>
        <w:rPr>
          <w:lang w:val="en-US"/>
        </w:rPr>
        <w:t xml:space="preserve"> </w:t>
      </w:r>
      <w:r w:rsidR="00A07615" w:rsidRPr="00777BBD">
        <w:rPr>
          <w:lang w:val="en-US"/>
        </w:rPr>
        <w:t>Ye</w:t>
      </w:r>
      <w:r w:rsidR="008335FB" w:rsidRPr="00777BBD">
        <w:rPr>
          <w:lang w:val="en-US"/>
        </w:rPr>
        <w:t>.,</w:t>
      </w:r>
      <w:r w:rsidR="008335FB" w:rsidRPr="00A07615">
        <w:rPr>
          <w:lang w:val="en-US"/>
        </w:rPr>
        <w:t xml:space="preserve"> </w:t>
      </w:r>
      <w:proofErr w:type="spellStart"/>
      <w:r w:rsidR="008335FB">
        <w:rPr>
          <w:lang w:val="en-US"/>
        </w:rPr>
        <w:t>Samoilova</w:t>
      </w:r>
      <w:proofErr w:type="spellEnd"/>
      <w:r w:rsidR="008335FB">
        <w:rPr>
          <w:lang w:val="en-US"/>
        </w:rPr>
        <w:t xml:space="preserve"> I.</w:t>
      </w:r>
    </w:p>
    <w:p w:rsidR="008335FB" w:rsidRPr="000E5A81" w:rsidRDefault="00AE0495" w:rsidP="008335FB">
      <w:pPr>
        <w:pStyle w:val="a9"/>
        <w:rPr>
          <w:bCs/>
          <w:caps/>
          <w:color w:val="000000"/>
          <w:lang w:val="en-US"/>
        </w:rPr>
      </w:pPr>
      <w:r w:rsidRPr="00AE0495">
        <w:rPr>
          <w:bCs/>
          <w:caps/>
          <w:color w:val="000000"/>
          <w:lang w:val="en-US"/>
        </w:rPr>
        <w:t>POSSIBILITIES OF INCREASING EFFICIENCY IN STUDENTS’ INDEPENDENT WORK UNDER THE TEACHERS’ GUIDANCE IN DISTANT LEARNING</w:t>
      </w:r>
    </w:p>
    <w:p w:rsidR="004F2EEB" w:rsidRPr="004F2EEB" w:rsidRDefault="004F2EEB" w:rsidP="000A1C5F">
      <w:pPr>
        <w:pStyle w:val="a9"/>
        <w:rPr>
          <w:lang w:val="en-US"/>
        </w:rPr>
      </w:pPr>
    </w:p>
    <w:p w:rsidR="004F2EEB" w:rsidRPr="008335FB" w:rsidRDefault="00A07615" w:rsidP="000A1C5F">
      <w:pPr>
        <w:pStyle w:val="af1"/>
        <w:rPr>
          <w:lang w:val="en-US"/>
        </w:rPr>
      </w:pPr>
      <w:r w:rsidRPr="000E5A81">
        <w:rPr>
          <w:rStyle w:val="jlqj4b"/>
          <w:lang w:val="en-US"/>
        </w:rPr>
        <w:t xml:space="preserve">Ye. A. Buketov </w:t>
      </w:r>
      <w:r w:rsidR="008335FB" w:rsidRPr="000E5A81">
        <w:rPr>
          <w:rStyle w:val="jlqj4b"/>
          <w:lang w:val="en-US"/>
        </w:rPr>
        <w:t>Karaganda University, Kazakhstan, Karaganda,</w:t>
      </w:r>
      <w:r w:rsidR="004F2EEB" w:rsidRPr="004F2EEB">
        <w:rPr>
          <w:lang w:val="en-US"/>
        </w:rPr>
        <w:t xml:space="preserve"> </w:t>
      </w:r>
      <w:hyperlink r:id="rId6" w:history="1">
        <w:r w:rsidR="008335FB" w:rsidRPr="008335FB">
          <w:rPr>
            <w:lang w:val="en-US"/>
          </w:rPr>
          <w:t>smirnova_marina_alex@mail.ru</w:t>
        </w:r>
      </w:hyperlink>
      <w:r w:rsidR="008335FB" w:rsidRPr="008335FB">
        <w:rPr>
          <w:lang w:val="en-US"/>
        </w:rPr>
        <w:t>, sea_spirina@mail.ru, irinasam2005@mail.ru</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rsidRPr="000E5A81">
        <w:rPr>
          <w:lang w:val="en-US"/>
        </w:rPr>
        <w:t xml:space="preserve">. </w:t>
      </w:r>
      <w:r w:rsidRPr="004F2EEB">
        <w:t>В статье автор</w:t>
      </w:r>
      <w:r w:rsidR="008335FB">
        <w:t>ы</w:t>
      </w:r>
      <w:r w:rsidRPr="004F2EEB">
        <w:t xml:space="preserve"> </w:t>
      </w:r>
      <w:r w:rsidR="008335FB" w:rsidRPr="008335FB">
        <w:t>подробно рассматривают методические приемы работы с электронными учебниками</w:t>
      </w:r>
      <w:r w:rsidRPr="004F2EEB">
        <w:t>. Автор</w:t>
      </w:r>
      <w:r w:rsidR="008335FB">
        <w:t>ы</w:t>
      </w:r>
      <w:r w:rsidRPr="004F2EEB">
        <w:t xml:space="preserve"> показыва</w:t>
      </w:r>
      <w:r w:rsidR="008335FB">
        <w:t>ю</w:t>
      </w:r>
      <w:r w:rsidRPr="004F2EEB">
        <w:t xml:space="preserve">т, что </w:t>
      </w:r>
      <w:r w:rsidR="008335FB">
        <w:t xml:space="preserve">использование электронных учебников </w:t>
      </w:r>
      <w:r w:rsidR="008335FB" w:rsidRPr="008335FB">
        <w:t>повыш</w:t>
      </w:r>
      <w:r w:rsidR="008335FB">
        <w:t>ают</w:t>
      </w:r>
      <w:r w:rsidR="008335FB" w:rsidRPr="008335FB">
        <w:t xml:space="preserve"> эффективност</w:t>
      </w:r>
      <w:r w:rsidR="008335FB">
        <w:t>ь</w:t>
      </w:r>
      <w:r w:rsidR="008335FB" w:rsidRPr="008335FB">
        <w:t xml:space="preserve"> самостоятельной работы студентов под руководством преподавателей в условиях дистанционного обучения</w:t>
      </w:r>
      <w:r w:rsidRPr="004F2EEB">
        <w:t>.</w:t>
      </w:r>
    </w:p>
    <w:p w:rsidR="004F2EEB" w:rsidRDefault="004F2EEB" w:rsidP="004F2EEB">
      <w:pPr>
        <w:pStyle w:val="ad"/>
      </w:pPr>
    </w:p>
    <w:p w:rsidR="004F2EEB" w:rsidRPr="00910ACD" w:rsidRDefault="004F2EEB" w:rsidP="00910ACD">
      <w:pPr>
        <w:pStyle w:val="aa"/>
        <w:rPr>
          <w:lang w:val="en-US"/>
        </w:rPr>
      </w:pPr>
      <w:r w:rsidRPr="000E5A81">
        <w:rPr>
          <w:lang w:val="en-US"/>
        </w:rPr>
        <w:t xml:space="preserve">Abstract. </w:t>
      </w:r>
      <w:r w:rsidR="00AE0495" w:rsidRPr="009F51DC">
        <w:rPr>
          <w:lang w:val="en-US"/>
        </w:rPr>
        <w:t>In the article the authors consider in detail</w:t>
      </w:r>
      <w:r w:rsidR="00AE0495" w:rsidRPr="00AE0495">
        <w:rPr>
          <w:lang w:val="en-US"/>
        </w:rPr>
        <w:t>s</w:t>
      </w:r>
      <w:r w:rsidR="00AE0495" w:rsidRPr="009F51DC">
        <w:rPr>
          <w:lang w:val="en-US"/>
        </w:rPr>
        <w:t xml:space="preserve"> the methodological techniques </w:t>
      </w:r>
      <w:r w:rsidR="00AE0495" w:rsidRPr="00AE0495">
        <w:rPr>
          <w:lang w:val="en-US"/>
        </w:rPr>
        <w:t>in applying electronic</w:t>
      </w:r>
      <w:r w:rsidR="00AE0495" w:rsidRPr="009F51DC">
        <w:rPr>
          <w:lang w:val="en-US"/>
        </w:rPr>
        <w:t xml:space="preserve"> textbooks. The authors show that the use of electronic textbooks increases the efficiency of students' independent work under the teachers</w:t>
      </w:r>
      <w:r w:rsidR="00AE0495" w:rsidRPr="00AE0495">
        <w:rPr>
          <w:lang w:val="en-US"/>
        </w:rPr>
        <w:t>’ guidance</w:t>
      </w:r>
      <w:r w:rsidR="00AE0495" w:rsidRPr="009F51DC">
        <w:rPr>
          <w:lang w:val="en-US"/>
        </w:rPr>
        <w:t xml:space="preserve"> in a distance learning environment</w:t>
      </w:r>
      <w:r w:rsidR="00910ACD" w:rsidRPr="00910ACD">
        <w:rPr>
          <w:lang w:val="en-US"/>
        </w:rPr>
        <w:t>.</w:t>
      </w:r>
    </w:p>
    <w:p w:rsidR="004F2EEB" w:rsidRPr="004F2EEB" w:rsidRDefault="004F2EEB" w:rsidP="004F2EEB">
      <w:pPr>
        <w:pStyle w:val="ad"/>
        <w:rPr>
          <w:lang w:val="en-US"/>
        </w:rPr>
      </w:pPr>
    </w:p>
    <w:p w:rsidR="004F2EEB" w:rsidRDefault="004F2EEB" w:rsidP="000A1C5F">
      <w:pPr>
        <w:pStyle w:val="ac"/>
      </w:pPr>
      <w:r w:rsidRPr="004F2EEB">
        <w:t xml:space="preserve">Ключевые слова:  </w:t>
      </w:r>
      <w:r w:rsidR="002A2D5E">
        <w:t>дистанционное обучение</w:t>
      </w:r>
      <w:r w:rsidRPr="004F2EEB">
        <w:t xml:space="preserve">, </w:t>
      </w:r>
      <w:r w:rsidR="002A2D5E">
        <w:t>электронный учебник</w:t>
      </w:r>
      <w:r w:rsidRPr="004F2EEB">
        <w:t xml:space="preserve">, </w:t>
      </w:r>
      <w:r w:rsidR="002A2D5E">
        <w:t>самостоятельная работа студентов</w:t>
      </w:r>
      <w:r w:rsidRPr="004F2EEB">
        <w:t xml:space="preserve">, </w:t>
      </w:r>
      <w:r w:rsidR="002A2D5E">
        <w:t>методические приемы</w:t>
      </w:r>
      <w:r w:rsidRPr="004F2EEB">
        <w:t>.</w:t>
      </w:r>
    </w:p>
    <w:p w:rsidR="000A1C5F" w:rsidRPr="004F2EEB" w:rsidRDefault="000A1C5F" w:rsidP="004F2EEB">
      <w:pPr>
        <w:pStyle w:val="ad"/>
      </w:pPr>
    </w:p>
    <w:p w:rsidR="002A2D5E" w:rsidRPr="000E5A81" w:rsidRDefault="004F2EEB" w:rsidP="002A2D5E">
      <w:pPr>
        <w:pStyle w:val="ac"/>
        <w:rPr>
          <w:lang w:val="en-US"/>
        </w:rPr>
      </w:pPr>
      <w:r w:rsidRPr="000E5A81">
        <w:rPr>
          <w:lang w:val="en-US"/>
        </w:rPr>
        <w:t xml:space="preserve">Key words: </w:t>
      </w:r>
      <w:r w:rsidR="00AE0495" w:rsidRPr="009F51DC">
        <w:rPr>
          <w:lang w:val="en-US"/>
        </w:rPr>
        <w:t>distan</w:t>
      </w:r>
      <w:r w:rsidR="00AE0495" w:rsidRPr="00AE0495">
        <w:rPr>
          <w:lang w:val="en-US"/>
        </w:rPr>
        <w:t>t</w:t>
      </w:r>
      <w:r w:rsidR="00AE0495" w:rsidRPr="009F51DC">
        <w:rPr>
          <w:lang w:val="en-US"/>
        </w:rPr>
        <w:t xml:space="preserve"> learning, electronic textbook,</w:t>
      </w:r>
      <w:r w:rsidR="00AE0495">
        <w:rPr>
          <w:lang w:val="en-US"/>
        </w:rPr>
        <w:t xml:space="preserve"> students’</w:t>
      </w:r>
      <w:r w:rsidR="00AE0495" w:rsidRPr="009F51DC">
        <w:rPr>
          <w:lang w:val="en-US"/>
        </w:rPr>
        <w:t xml:space="preserve"> independent work, methodological techniques.</w:t>
      </w:r>
    </w:p>
    <w:p w:rsidR="004F2EEB" w:rsidRPr="004F2EEB" w:rsidRDefault="004F2EEB" w:rsidP="004F2EEB">
      <w:pPr>
        <w:pStyle w:val="ad"/>
        <w:rPr>
          <w:lang w:val="en-US"/>
        </w:rPr>
      </w:pPr>
    </w:p>
    <w:p w:rsidR="00CA12D0" w:rsidRPr="00CA12D0" w:rsidRDefault="00166946" w:rsidP="00CA12D0">
      <w:pPr>
        <w:pStyle w:val="ad"/>
      </w:pPr>
      <w:r w:rsidRPr="00166946">
        <w:t xml:space="preserve">Дистанционное обучение является одной из наиболее эффективных и перспективных систем подготовки и переподготовки специалистов. Развитие дистанционного обучения тесно связано с прогрессом  в информационных  и коммуникационных технологиях, возникающими новыми </w:t>
      </w:r>
      <w:r w:rsidRPr="00166946">
        <w:lastRenderedPageBreak/>
        <w:t>образовательными потребностями, стремлением общества  к использованию более обширных информационных ресурсов и более эффективных педагогических решений [1]</w:t>
      </w:r>
      <w:r>
        <w:t xml:space="preserve">. Для </w:t>
      </w:r>
      <w:r w:rsidRPr="008335FB">
        <w:t>повыш</w:t>
      </w:r>
      <w:r>
        <w:t>ения</w:t>
      </w:r>
      <w:r w:rsidRPr="008335FB">
        <w:t xml:space="preserve"> эффективност</w:t>
      </w:r>
      <w:r>
        <w:t>ь</w:t>
      </w:r>
      <w:r w:rsidRPr="008335FB">
        <w:t xml:space="preserve"> самостоятельной работы студентов под руководством преподавателей </w:t>
      </w:r>
      <w:r>
        <w:t xml:space="preserve"> (СРСП) </w:t>
      </w:r>
      <w:r w:rsidRPr="008335FB">
        <w:t>в условиях дистанционного обучения</w:t>
      </w:r>
      <w:r>
        <w:t xml:space="preserve"> предлагаем работу </w:t>
      </w:r>
      <w:r w:rsidR="00CA12D0" w:rsidRPr="00CA12D0">
        <w:t>студент</w:t>
      </w:r>
      <w:r>
        <w:t>ов</w:t>
      </w:r>
      <w:r w:rsidR="00CA12D0" w:rsidRPr="00CA12D0">
        <w:t xml:space="preserve"> с электронными учебниками, имеющимися по изучаемой дисциплине. </w:t>
      </w:r>
      <w:r w:rsidRPr="00166946">
        <w:t>Анализ учебн</w:t>
      </w:r>
      <w:r w:rsidR="00786E11">
        <w:t>ых программ</w:t>
      </w:r>
      <w:r w:rsidRPr="00166946">
        <w:t xml:space="preserve"> (syllabus) КарУ им. академика Е.А.Букетова показал,</w:t>
      </w:r>
      <w:r w:rsidR="00CA12D0" w:rsidRPr="00CA12D0">
        <w:t xml:space="preserve"> что преподаватели очень редко используют электронные учебники в ходе организации СРСП</w:t>
      </w:r>
      <w:r w:rsidR="00D2131D">
        <w:t xml:space="preserve"> в условиях дистанционного обучения</w:t>
      </w:r>
      <w:r w:rsidR="00CA12D0" w:rsidRPr="00CA12D0">
        <w:t>, или если и используют, то формы работы с электронными учебниками ограничиваются лишь указанием темы, которую необходимо изучить самостоятельно студенту. В самом общем виде рассматриваются два способа работы с  электронным учебником: работа «от..</w:t>
      </w:r>
      <w:proofErr w:type="gramStart"/>
      <w:r w:rsidR="00CA12D0" w:rsidRPr="00CA12D0">
        <w:t>.д</w:t>
      </w:r>
      <w:proofErr w:type="gramEnd"/>
      <w:r w:rsidR="00CA12D0" w:rsidRPr="00CA12D0">
        <w:t xml:space="preserve">о» или «упражнения номер...» или  «изучим тему...». Но в ходе проведения СРСП </w:t>
      </w:r>
      <w:r w:rsidR="00D2131D">
        <w:t>в условиях дистанционного обучения</w:t>
      </w:r>
      <w:r w:rsidR="00D2131D" w:rsidRPr="00CA12D0">
        <w:t xml:space="preserve"> </w:t>
      </w:r>
      <w:r w:rsidR="00CA12D0" w:rsidRPr="00CA12D0">
        <w:t>работа с электронным учебником может протекать несколько более сложным образом в связи с использованием всех структурных элементов, имеющихся в электронном учебнике. С определенной долей условности мы используем следующие методические приемы работы с электронным учебником на СРСП:</w:t>
      </w:r>
    </w:p>
    <w:p w:rsidR="00CA12D0" w:rsidRPr="00CA12D0" w:rsidRDefault="00CA12D0" w:rsidP="00CA12D0">
      <w:pPr>
        <w:pStyle w:val="a1"/>
      </w:pPr>
      <w:r w:rsidRPr="00CA12D0">
        <w:t>опережающее чтение;</w:t>
      </w:r>
    </w:p>
    <w:p w:rsidR="00CA12D0" w:rsidRPr="00CA12D0" w:rsidRDefault="00CA12D0" w:rsidP="00CA12D0">
      <w:pPr>
        <w:pStyle w:val="a1"/>
      </w:pPr>
      <w:r w:rsidRPr="00CA12D0">
        <w:t>дополнительное чтение;</w:t>
      </w:r>
    </w:p>
    <w:p w:rsidR="00CA12D0" w:rsidRPr="00CA12D0" w:rsidRDefault="00CA12D0" w:rsidP="00CA12D0">
      <w:pPr>
        <w:pStyle w:val="a1"/>
      </w:pPr>
      <w:r w:rsidRPr="00CA12D0">
        <w:t>ответы на контрольные вопросы и задания;</w:t>
      </w:r>
    </w:p>
    <w:p w:rsidR="00CA12D0" w:rsidRPr="00CA12D0" w:rsidRDefault="00CA12D0" w:rsidP="00CA12D0">
      <w:pPr>
        <w:pStyle w:val="a1"/>
      </w:pPr>
      <w:r w:rsidRPr="00CA12D0">
        <w:t>разработка лабораторной работы;</w:t>
      </w:r>
    </w:p>
    <w:p w:rsidR="00CA12D0" w:rsidRPr="00CA12D0" w:rsidRDefault="00CA12D0" w:rsidP="00CA12D0">
      <w:pPr>
        <w:pStyle w:val="a1"/>
      </w:pPr>
      <w:r w:rsidRPr="00CA12D0">
        <w:t>разработка справочника;</w:t>
      </w:r>
    </w:p>
    <w:p w:rsidR="00CA12D0" w:rsidRPr="00CA12D0" w:rsidRDefault="00CA12D0" w:rsidP="00CA12D0">
      <w:pPr>
        <w:pStyle w:val="a1"/>
      </w:pPr>
      <w:r w:rsidRPr="00CA12D0">
        <w:t xml:space="preserve">работа с незнакомыми словами, непонятными выражениями; </w:t>
      </w:r>
    </w:p>
    <w:p w:rsidR="00CA12D0" w:rsidRPr="00CA12D0" w:rsidRDefault="00CA12D0" w:rsidP="00CA12D0">
      <w:pPr>
        <w:pStyle w:val="a1"/>
      </w:pPr>
      <w:r w:rsidRPr="00CA12D0">
        <w:t>формирование упражнений;</w:t>
      </w:r>
    </w:p>
    <w:p w:rsidR="00CA12D0" w:rsidRPr="00CA12D0" w:rsidRDefault="00CA12D0" w:rsidP="00CA12D0">
      <w:pPr>
        <w:pStyle w:val="a1"/>
      </w:pPr>
      <w:r w:rsidRPr="00CA12D0">
        <w:t>разработка программы исследования;</w:t>
      </w:r>
    </w:p>
    <w:p w:rsidR="00CA12D0" w:rsidRPr="00CA12D0" w:rsidRDefault="00CA12D0" w:rsidP="00CA12D0">
      <w:pPr>
        <w:pStyle w:val="a1"/>
      </w:pPr>
      <w:r w:rsidRPr="00CA12D0">
        <w:t>решение ситуационных заданий;</w:t>
      </w:r>
    </w:p>
    <w:p w:rsidR="00CA12D0" w:rsidRPr="00CA12D0" w:rsidRDefault="00CA12D0" w:rsidP="00CA12D0">
      <w:pPr>
        <w:pStyle w:val="a1"/>
      </w:pPr>
      <w:r w:rsidRPr="00CA12D0">
        <w:t>разработка опорных сигналов;</w:t>
      </w:r>
    </w:p>
    <w:p w:rsidR="00CA12D0" w:rsidRPr="00CA12D0" w:rsidRDefault="00CA12D0" w:rsidP="00CA12D0">
      <w:pPr>
        <w:pStyle w:val="a1"/>
      </w:pPr>
      <w:r w:rsidRPr="00CA12D0">
        <w:t>выполнение классификации;</w:t>
      </w:r>
    </w:p>
    <w:p w:rsidR="00CA12D0" w:rsidRPr="00CA12D0" w:rsidRDefault="00CA12D0" w:rsidP="00CA12D0">
      <w:pPr>
        <w:pStyle w:val="a1"/>
      </w:pPr>
      <w:r w:rsidRPr="00CA12D0">
        <w:t>выполнение сравнения;</w:t>
      </w:r>
    </w:p>
    <w:p w:rsidR="00CA12D0" w:rsidRPr="00CA12D0" w:rsidRDefault="00CA12D0" w:rsidP="00CA12D0">
      <w:pPr>
        <w:pStyle w:val="a1"/>
      </w:pPr>
      <w:r w:rsidRPr="00CA12D0">
        <w:t>использование списка литературы электронного учебника.</w:t>
      </w:r>
    </w:p>
    <w:p w:rsidR="00CA12D0" w:rsidRPr="00CA12D0" w:rsidRDefault="00CA12D0" w:rsidP="00CA12D0">
      <w:pPr>
        <w:pStyle w:val="ad"/>
      </w:pPr>
      <w:r w:rsidRPr="00CA12D0">
        <w:t>Рассмотрим используемые приемы несколько подробнее.</w:t>
      </w:r>
      <w:r w:rsidR="00D2131D">
        <w:t xml:space="preserve"> </w:t>
      </w:r>
      <w:r w:rsidRPr="00CA12D0">
        <w:t xml:space="preserve">Опережающим прием назван из-за того, что студент пытается в ходе проведения СРСП знакомиться с новой темой, которую педагог еще не объяснял. В данном случае задание обязательно </w:t>
      </w:r>
      <w:r w:rsidRPr="00CA12D0">
        <w:lastRenderedPageBreak/>
        <w:t xml:space="preserve">должно быть дополнено указанием способа работы студента с материалом учебника. Это может быть: </w:t>
      </w:r>
    </w:p>
    <w:p w:rsidR="00CA12D0" w:rsidRPr="00CA12D0" w:rsidRDefault="00CA12D0" w:rsidP="00CA12D0">
      <w:pPr>
        <w:pStyle w:val="a1"/>
      </w:pPr>
      <w:r w:rsidRPr="00CA12D0">
        <w:t>чтение-просмотр, заключающееся в ознакомлении с материалом с составлением плана;</w:t>
      </w:r>
    </w:p>
    <w:p w:rsidR="00CA12D0" w:rsidRPr="00CA12D0" w:rsidRDefault="00CA12D0" w:rsidP="00CA12D0">
      <w:pPr>
        <w:pStyle w:val="a1"/>
      </w:pPr>
      <w:r w:rsidRPr="00CA12D0">
        <w:t xml:space="preserve">чтение с составлением тезисов, передающих в сжатой форме содержание основных положений </w:t>
      </w:r>
      <w:proofErr w:type="gramStart"/>
      <w:r w:rsidRPr="00CA12D0">
        <w:t>прочитанного</w:t>
      </w:r>
      <w:proofErr w:type="gramEnd"/>
      <w:r w:rsidRPr="00CA12D0">
        <w:t>;</w:t>
      </w:r>
    </w:p>
    <w:p w:rsidR="00CA12D0" w:rsidRPr="00CA12D0" w:rsidRDefault="00CA12D0" w:rsidP="00CA12D0">
      <w:pPr>
        <w:pStyle w:val="a1"/>
      </w:pPr>
      <w:r w:rsidRPr="00CA12D0">
        <w:t>чтение с составлением конспекта.</w:t>
      </w:r>
    </w:p>
    <w:p w:rsidR="00CA12D0" w:rsidRPr="00CA12D0" w:rsidRDefault="00CA12D0" w:rsidP="00CA12D0">
      <w:pPr>
        <w:pStyle w:val="ad"/>
      </w:pPr>
      <w:r w:rsidRPr="00CA12D0">
        <w:t xml:space="preserve">Например, по расписанию СРСП поставили в начале семестра раньше, чем лекции или практические занятия, тогда можно организовать чтение-просмотр материала изучаемого на последующей лекции. </w:t>
      </w:r>
    </w:p>
    <w:p w:rsidR="00CA12D0" w:rsidRPr="00CA12D0" w:rsidRDefault="00CA12D0" w:rsidP="00CA12D0">
      <w:pPr>
        <w:pStyle w:val="ad"/>
      </w:pPr>
      <w:r w:rsidRPr="00CA12D0">
        <w:t>Задания с составлением тезисов довольно часто используются при опережающем чтении, но для простых тем курса.</w:t>
      </w:r>
    </w:p>
    <w:p w:rsidR="00CA12D0" w:rsidRPr="00CA12D0" w:rsidRDefault="00CA12D0" w:rsidP="00CA12D0">
      <w:pPr>
        <w:pStyle w:val="ad"/>
      </w:pPr>
      <w:r w:rsidRPr="00CA12D0">
        <w:t xml:space="preserve">Что касается конспектирования, то при работе с электронным учебником это может иметь форму выделения и копирования из учебника материала, который может заменить конспект на последующих лекциях. На </w:t>
      </w:r>
      <w:r w:rsidR="00D2131D">
        <w:t>видеоконференции-</w:t>
      </w:r>
      <w:r w:rsidRPr="00CA12D0">
        <w:t>лекции студент может лишь дополнить свой конспект.</w:t>
      </w:r>
    </w:p>
    <w:p w:rsidR="00CA12D0" w:rsidRPr="00CA12D0" w:rsidRDefault="00CA12D0" w:rsidP="00CA12D0">
      <w:pPr>
        <w:pStyle w:val="ad"/>
      </w:pPr>
      <w:r w:rsidRPr="00CA12D0">
        <w:t>При проведении в дальнейшем лекции или практического, лабораторных занятий  с использованием приема опережающего чтения на СРСП преподаватель объявляет новую тему, показывает ее место в общей системе, определяет цели и задачи изучения темы и переходит к этапу работы с подготовленным на СРСП материалом. Это может быть устное обсуждение или письменная работа. Здесь используется весь традиционный  методический арсенал преподавателя по организации осмысливания прочитанного, активизации мыслительной деятельности.  Не допускается только чистый опрос, ибо тема еще не объяснялась педагогом.</w:t>
      </w:r>
    </w:p>
    <w:p w:rsidR="00CA12D0" w:rsidRPr="00CA12D0" w:rsidRDefault="00CA12D0" w:rsidP="00CA12D0">
      <w:pPr>
        <w:pStyle w:val="ad"/>
      </w:pPr>
      <w:r w:rsidRPr="00CA12D0">
        <w:t xml:space="preserve">При работе с составленными студентами планами </w:t>
      </w:r>
      <w:r w:rsidR="00D2131D">
        <w:t>демонстрируемымыми студентами в ходе виртуального занятия</w:t>
      </w:r>
      <w:r w:rsidRPr="00CA12D0">
        <w:t xml:space="preserve"> могут параллельно рассматриваться 3-4 плана. При опережающем чтении с составлением тезисов возможны и самые простые приемы постановки в аудитории вопросов, но разделенных на уровни. Вопросы 1-го уровня: «Что значит слово..., термин...?»; 2-го уровня: «Что значит фраза...?», «Где главная мысль... Где второстепенная? Что она поясняет?»; 3-го уровня: «Как вы поняли, что такое….?»</w:t>
      </w:r>
    </w:p>
    <w:p w:rsidR="00CA12D0" w:rsidRPr="00CA12D0" w:rsidRDefault="00CA12D0" w:rsidP="00CA12D0">
      <w:pPr>
        <w:pStyle w:val="ad"/>
      </w:pPr>
      <w:r w:rsidRPr="00CA12D0">
        <w:t xml:space="preserve">Прием дополнительное чтение используется наиболее часто при работе с электронными учебниками после первого рассмотрения темы на </w:t>
      </w:r>
      <w:r w:rsidR="002373CB">
        <w:t xml:space="preserve">виртуальных </w:t>
      </w:r>
      <w:r w:rsidRPr="00CA12D0">
        <w:t xml:space="preserve"> занятиях, т. е. после того как с </w:t>
      </w:r>
      <w:r w:rsidRPr="00CA12D0">
        <w:lastRenderedPageBreak/>
        <w:t>помощью педагога обсуждены новые понятия, термины, рассмотрены все неясности.</w:t>
      </w:r>
    </w:p>
    <w:p w:rsidR="00CA12D0" w:rsidRPr="002373CB" w:rsidRDefault="00CA12D0" w:rsidP="00CA12D0">
      <w:pPr>
        <w:pStyle w:val="ad"/>
      </w:pPr>
      <w:r w:rsidRPr="00CA12D0">
        <w:t xml:space="preserve">В ходе организации СРСП, когда студентом были проанализированы свои затруднительные ситуации, педагог выдает задание по дополнительному чтению материала электронного учебника, уточняется способ работы: составление тезисов; составление конспекта. Часто указывается, что чтение должно быть выборочным, в зависимости от затруднений студента. Прием относительно прост в реализации. Нами </w:t>
      </w:r>
      <w:proofErr w:type="gramStart"/>
      <w:r w:rsidRPr="00CA12D0">
        <w:t>проведены</w:t>
      </w:r>
      <w:proofErr w:type="gramEnd"/>
      <w:r w:rsidRPr="00CA12D0">
        <w:t xml:space="preserve"> СРСП с  парной работой студентов по обсуждению материала электронного учебника. Методика предусматривает сотрудничество студентов направленного характера - </w:t>
      </w:r>
      <w:proofErr w:type="gramStart"/>
      <w:r w:rsidRPr="00CA12D0">
        <w:t>сверху</w:t>
      </w:r>
      <w:proofErr w:type="gramEnd"/>
      <w:r w:rsidRPr="00CA12D0">
        <w:t xml:space="preserve"> когда наиболее подготовленные студенты работают с заданием слабого студента. Неплохие результаты показала и несколько видоизмененная методика, когда студенты взаимно работают с материалом друг друга (</w:t>
      </w:r>
      <w:proofErr w:type="gramStart"/>
      <w:r w:rsidRPr="00CA12D0">
        <w:t>обучение «по горизонтали</w:t>
      </w:r>
      <w:proofErr w:type="gramEnd"/>
      <w:r w:rsidRPr="00CA12D0">
        <w:t>») с заполнением контрольных карт результатов работы друг у друга.</w:t>
      </w:r>
      <w:r w:rsidR="002373CB">
        <w:t xml:space="preserve"> Способы организации данных форм возможноы через </w:t>
      </w:r>
      <w:r w:rsidR="002373CB">
        <w:rPr>
          <w:lang w:val="en-US"/>
        </w:rPr>
        <w:t>e</w:t>
      </w:r>
      <w:r w:rsidR="002373CB" w:rsidRPr="002373CB">
        <w:t>-</w:t>
      </w:r>
      <w:r w:rsidR="002373CB">
        <w:rPr>
          <w:lang w:val="en-US"/>
        </w:rPr>
        <w:t>mail</w:t>
      </w:r>
      <w:r w:rsidR="002373CB" w:rsidRPr="002373CB">
        <w:t xml:space="preserve">, </w:t>
      </w:r>
      <w:r w:rsidR="002373CB">
        <w:t>социальные сети, мессенджеры.</w:t>
      </w:r>
    </w:p>
    <w:p w:rsidR="00CA12D0" w:rsidRPr="00CA12D0" w:rsidRDefault="00CA12D0" w:rsidP="00CA12D0">
      <w:pPr>
        <w:pStyle w:val="ad"/>
      </w:pPr>
      <w:r w:rsidRPr="00CA12D0">
        <w:t>Приемы опережающего и дополнительного чтения позволяют избавиться от ситуации, когда педагог весь новый материал пытается рассказать сам, в результате студенты учатся самостоятельно.</w:t>
      </w:r>
    </w:p>
    <w:p w:rsidR="00CA12D0" w:rsidRPr="00CA12D0" w:rsidRDefault="00CA12D0" w:rsidP="00CA12D0">
      <w:pPr>
        <w:pStyle w:val="ad"/>
      </w:pPr>
      <w:r w:rsidRPr="00CA12D0">
        <w:t xml:space="preserve">Сущность приема контрольные вопросы и задания ясна из его названия. В структуре материала электронного учебника имеются контрольные вопросы, на которые студент должен ответить самостоятельно. Предлагаются студенту и задания, которые в ходе проведения СРСП  задаются  для выполнения. Анализ </w:t>
      </w:r>
      <w:r w:rsidR="00786E11">
        <w:t>учебных программ</w:t>
      </w:r>
      <w:r w:rsidRPr="00CA12D0">
        <w:t xml:space="preserve"> КарУ им. академика Е.А.Букетова, в которых приводятся описание форм и заданий для СРСП,  показал, что это наиболее употребительный прием работы преподавателя на СРСП при наличии электронного учебника по учебной дисциплине</w:t>
      </w:r>
      <w:r w:rsidR="002373CB">
        <w:t xml:space="preserve"> в рамках организации дистанционного обучения</w:t>
      </w:r>
      <w:r w:rsidRPr="00CA12D0">
        <w:t xml:space="preserve">. </w:t>
      </w:r>
    </w:p>
    <w:p w:rsidR="00CA12D0" w:rsidRPr="00CA12D0" w:rsidRDefault="00CA12D0" w:rsidP="00CA12D0">
      <w:pPr>
        <w:pStyle w:val="ad"/>
      </w:pPr>
      <w:r w:rsidRPr="00CA12D0">
        <w:t>В данном случае важно, чтобы задания  носили не формальный, а творческий характер. Это задания на синтез знаний. Например, творческими будут задания на конструирование определений: «Попробуйте дать определение …». Обязательными являются вопросы, углубляющие понимание текста: «Что значит …?» Часто мы также формулируем вопросы, обеспечивающие подготовку к лабораторным работам.</w:t>
      </w:r>
    </w:p>
    <w:p w:rsidR="00CA12D0" w:rsidRPr="00CA12D0" w:rsidRDefault="00CA12D0" w:rsidP="00CA12D0">
      <w:pPr>
        <w:pStyle w:val="ad"/>
      </w:pPr>
      <w:r w:rsidRPr="00CA12D0">
        <w:t>Прием разработка лабораторной работы используется в трех видах:</w:t>
      </w:r>
    </w:p>
    <w:p w:rsidR="00CA12D0" w:rsidRPr="00CA12D0" w:rsidRDefault="00CA12D0" w:rsidP="00CA12D0">
      <w:pPr>
        <w:pStyle w:val="a1"/>
      </w:pPr>
      <w:r w:rsidRPr="00CA12D0">
        <w:lastRenderedPageBreak/>
        <w:t>подготовка на СРСП к лабораторной работе;</w:t>
      </w:r>
    </w:p>
    <w:p w:rsidR="00CA12D0" w:rsidRPr="00CA12D0" w:rsidRDefault="00CA12D0" w:rsidP="00CA12D0">
      <w:pPr>
        <w:pStyle w:val="a1"/>
      </w:pPr>
      <w:r w:rsidRPr="00CA12D0">
        <w:t>самостоятельная разработка лабораторной работы;</w:t>
      </w:r>
    </w:p>
    <w:p w:rsidR="00CA12D0" w:rsidRPr="00CA12D0" w:rsidRDefault="00CA12D0" w:rsidP="00CA12D0">
      <w:pPr>
        <w:pStyle w:val="a1"/>
      </w:pPr>
      <w:r w:rsidRPr="00CA12D0">
        <w:t xml:space="preserve">выполнение на СРСП виртуальной лабораторной работы. </w:t>
      </w:r>
    </w:p>
    <w:p w:rsidR="00CA12D0" w:rsidRPr="00CA12D0" w:rsidRDefault="00CA12D0" w:rsidP="00CA12D0">
      <w:pPr>
        <w:pStyle w:val="ad"/>
      </w:pPr>
      <w:r w:rsidRPr="00CA12D0">
        <w:t>Подготовка лабораторной работы с электронным учебником достаточно тривиальна. Большинство электронных учебников  прекрасно помогают студенту. Некоторые из них приближаются к знаменитой методике «Key by key» («Клавиша за клавишей»).</w:t>
      </w:r>
    </w:p>
    <w:p w:rsidR="00CA12D0" w:rsidRPr="00CA12D0" w:rsidRDefault="00CA12D0" w:rsidP="00CA12D0">
      <w:pPr>
        <w:pStyle w:val="ad"/>
      </w:pPr>
      <w:r w:rsidRPr="00CA12D0">
        <w:t xml:space="preserve">Самостоятельная разработка студентом лабораторной работы по электронному учебнику достаточно сложный прием и в чистом виде редко достигает успеха. Этот прием можно использовать только на старшем, четвертом курсе, когда у студентов имеется достаточный опыт лабораторных работ. Преподаватель, ведущий СРСП, также должен хорошо ориентироваться в тематике и сути  лабораторных работ. Чаще задание формулируется так: «Попытайтесь из материалов электронного учебника определить, что надо исследовать при проведении лабораторной работы; что надо исследовать (проверить) на лабораторной базе». После проверки педагогом наработок студентов в ходе проведения СРСП, студенты  допускаются к выполнению лабораторных работ. Студенты, у которых заготовка лабораторной работы оказалась слабой, работают в паре с сильными студентами. </w:t>
      </w:r>
      <w:r w:rsidR="002373CB">
        <w:t xml:space="preserve">Сама лабораторная  работа может быть как в формате дистанционном, так и </w:t>
      </w:r>
      <w:proofErr w:type="gramStart"/>
      <w:r w:rsidR="002373CB">
        <w:t>в</w:t>
      </w:r>
      <w:proofErr w:type="gramEnd"/>
      <w:r w:rsidR="002373CB">
        <w:t xml:space="preserve"> очном</w:t>
      </w:r>
    </w:p>
    <w:p w:rsidR="00CA12D0" w:rsidRPr="00CA12D0" w:rsidRDefault="00CA12D0" w:rsidP="00CA12D0">
      <w:pPr>
        <w:pStyle w:val="ad"/>
      </w:pPr>
      <w:r w:rsidRPr="00CA12D0">
        <w:t xml:space="preserve">Практика показала, что студенты хорошо работают самостоятельно по выполнению на СРСП виртуальной лабораторной работы, если такая имеется в электронном учебнике. Такая работа помогает подготовиться студенту к проведению не виртуальной лабораторной работы, или если студент по каким-то причинам пропустил лабораторное занятие, то может именно на СРСП провести лабораторное виртуальное исследование самостоятельно или под руководством преподавателя. </w:t>
      </w:r>
    </w:p>
    <w:p w:rsidR="00CA12D0" w:rsidRPr="00CA12D0" w:rsidRDefault="00CA12D0" w:rsidP="00CA12D0">
      <w:pPr>
        <w:pStyle w:val="ad"/>
      </w:pPr>
      <w:r w:rsidRPr="00CA12D0">
        <w:t xml:space="preserve">Сущность приема «Разработка справочника» состоит в самостоятельной разработке студентом по материалам электронного учебника «своего» справочника по работе. Возможно уже наличие в электронном учебнике  справочников, но они могут охватывать не все темы, или на взгляд студента не достаточно подробны. По опыту можно сказать, что студенты часто  разрабатывают справочники, где входом служат те или иные технологические приемы, необходимые для изучения какой-либо дисциплины. «Своими» справочниками мы разрешаем </w:t>
      </w:r>
      <w:r w:rsidRPr="00CA12D0">
        <w:lastRenderedPageBreak/>
        <w:t xml:space="preserve">пользоваться на </w:t>
      </w:r>
      <w:r w:rsidR="002373CB">
        <w:t xml:space="preserve">текущих, </w:t>
      </w:r>
      <w:r w:rsidRPr="00CA12D0">
        <w:t>промежуточных модульно-рейтинговых мероприятиях.</w:t>
      </w:r>
    </w:p>
    <w:p w:rsidR="00CA12D0" w:rsidRPr="00CA12D0" w:rsidRDefault="00CA12D0" w:rsidP="00CA12D0">
      <w:pPr>
        <w:pStyle w:val="ad"/>
      </w:pPr>
      <w:r w:rsidRPr="00CA12D0">
        <w:t xml:space="preserve">Очень специфичен для работы с электронными учебниками прием работы с незнакомыми словами и  предложениями. Уже с первых экранов  учебника студент встречается с массой таких «непонятностей». Поэтому при знакомстве с темой студенту дается задание просмотреть текст, выписать «непонятности» и попытаться, пользуясь информацией из электронного учебника, интуитивно дать им объяснения. </w:t>
      </w:r>
    </w:p>
    <w:p w:rsidR="00CA12D0" w:rsidRPr="00CA12D0" w:rsidRDefault="00CA12D0" w:rsidP="00CA12D0">
      <w:pPr>
        <w:pStyle w:val="ad"/>
      </w:pPr>
      <w:r w:rsidRPr="00CA12D0">
        <w:t xml:space="preserve">Анализ имеющихся электронных учебников, показал отсутствие во многих из них упражнений. Упражнения имеются лишь в электронных учебных пособиях. Для уничтожения  данного недостатка возможно использования приема «Формирование упражнений», который носит творческий характер. Данный прием можно использовать с сильными студентами, с целью мотивации их </w:t>
      </w:r>
      <w:r w:rsidR="002373CB">
        <w:t xml:space="preserve">работатать на </w:t>
      </w:r>
      <w:r w:rsidRPr="00CA12D0">
        <w:t>СРСП</w:t>
      </w:r>
      <w:r w:rsidR="002373CB">
        <w:t xml:space="preserve"> в условиях дистанционного обучения</w:t>
      </w:r>
      <w:r w:rsidRPr="00CA12D0">
        <w:t>. Студенты на базе заданного материала разрабатывают упражнения, которые после обсуждения на СРСП выполняются. Безусловно, часть упражнений при этом дополняются или формируются целиком преподавателем.</w:t>
      </w:r>
    </w:p>
    <w:p w:rsidR="00CA12D0" w:rsidRPr="00CA12D0" w:rsidRDefault="00CA12D0" w:rsidP="00CA12D0">
      <w:pPr>
        <w:pStyle w:val="ad"/>
      </w:pPr>
      <w:r w:rsidRPr="00CA12D0">
        <w:t>Прием «Разработка программы исследования» больше касается практических вопросов. В процессе разработки программы исследования какого-либо вопроса студент открывают для себя определенные неизученные вопросы. Преподавателю необходимо сформулировать задание для СРСП так, чтобы студент первоначально разработал, используя электронный материал,  программу исследования с целью проверки утверждений преподавателя. Анализируя множество электронных учебников, можно отметить что, материала в учебниках достаточно для выполнения этого задания. Необходимо также отметить, что данный прием рекомендуется использовать для студентов старших курсов.</w:t>
      </w:r>
    </w:p>
    <w:p w:rsidR="00CA12D0" w:rsidRPr="00CA12D0" w:rsidRDefault="00CA12D0" w:rsidP="00CA12D0">
      <w:pPr>
        <w:pStyle w:val="ad"/>
      </w:pPr>
      <w:r w:rsidRPr="00CA12D0">
        <w:t>В ходе проведения СРСП можно использовать и групповые формы работы с электронными учебниками, например, применяются ситуационные задания двух видов: операционные и общие.</w:t>
      </w:r>
    </w:p>
    <w:p w:rsidR="00CA12D0" w:rsidRPr="00CA12D0" w:rsidRDefault="00CA12D0" w:rsidP="00CA12D0">
      <w:pPr>
        <w:pStyle w:val="ad"/>
      </w:pPr>
      <w:r w:rsidRPr="00CA12D0">
        <w:t xml:space="preserve">Операционные ситуационные задания касаются решения технологических ситуаций по типу: «Ситуация: …. Как используя материалы электронного учебника можно решить проблемы данной ситуации?». </w:t>
      </w:r>
    </w:p>
    <w:p w:rsidR="00CA12D0" w:rsidRPr="00CA12D0" w:rsidRDefault="00CA12D0" w:rsidP="00CA12D0">
      <w:pPr>
        <w:pStyle w:val="ad"/>
      </w:pPr>
      <w:r w:rsidRPr="00CA12D0">
        <w:lastRenderedPageBreak/>
        <w:t xml:space="preserve">Работу с общими ситуационными заданиями рассмотрим на примере ситуационной игры «Покупка электронного учебника», которая проводится нами в ходе организации СРСП по дисциплине «Разработка </w:t>
      </w:r>
      <w:r w:rsidR="00786E11">
        <w:t>электронных ресурсов</w:t>
      </w:r>
      <w:r w:rsidRPr="00CA12D0">
        <w:t xml:space="preserve">». На  СРСП используются электронные учебники «Разработка электронного курса», «Создание ИС образовательных учреждений», созданные </w:t>
      </w:r>
      <w:r w:rsidR="00786E11">
        <w:t xml:space="preserve">одним из </w:t>
      </w:r>
      <w:r w:rsidRPr="00CA12D0">
        <w:t>авторо</w:t>
      </w:r>
      <w:r w:rsidR="00786E11">
        <w:t>в</w:t>
      </w:r>
      <w:r w:rsidRPr="00CA12D0">
        <w:t xml:space="preserve"> данной статьи. Студент получает задание: «Разработать требования к приобретаемому для определенных целей электронному учебнику. При подготовке к работе использовать материал электронных учебников, а также рекламные материалы из периодических изданий. Цели покупки определяются преподавателем персонально для каждого студента. При проведении игры студенты выполняют роли покупателя и продавца с элементарными целевыми функциями: у одного - купить </w:t>
      </w:r>
      <w:proofErr w:type="gramStart"/>
      <w:r w:rsidRPr="00CA12D0">
        <w:t>подешевле</w:t>
      </w:r>
      <w:proofErr w:type="gramEnd"/>
      <w:r w:rsidRPr="00CA12D0">
        <w:t>, у другого - продать подороже.</w:t>
      </w:r>
      <w:r w:rsidR="00C961DC">
        <w:t xml:space="preserve"> Для организации данной деловой игры можно использовать различные платформы и сервисы.</w:t>
      </w:r>
    </w:p>
    <w:p w:rsidR="00CA12D0" w:rsidRPr="00CA12D0" w:rsidRDefault="00CA12D0" w:rsidP="00CA12D0">
      <w:pPr>
        <w:pStyle w:val="ad"/>
      </w:pPr>
      <w:r w:rsidRPr="00CA12D0">
        <w:t xml:space="preserve">Разработка опорных сигналов. Студенты  в процессе выполнения задания самостоятельно пытаются представить материал электронных учебников  в виде опорных сигналов - структурированных графических образов. </w:t>
      </w:r>
      <w:r w:rsidR="00C961DC">
        <w:t>В рамках дистанционного обучения для организации данного приема можно использовать различные сетевые ментальные карты. Преподавателю студенты отправляют только ссылки на созданные ими опорные сигналы.</w:t>
      </w:r>
    </w:p>
    <w:p w:rsidR="00CA12D0" w:rsidRPr="00CA12D0" w:rsidRDefault="00CA12D0" w:rsidP="00CA12D0">
      <w:pPr>
        <w:pStyle w:val="ad"/>
      </w:pPr>
      <w:r w:rsidRPr="00CA12D0">
        <w:t>Прием выполнение  классификации используется  чаще всего по завершении темы или подтемы. На основании обсужденных и откоректированных на СРСП классификаций, студенты самостоятельно классифицируют конкретные объекты, которые являются предметом изучения на данной дисциплине.</w:t>
      </w:r>
    </w:p>
    <w:p w:rsidR="00CA12D0" w:rsidRPr="00CA12D0" w:rsidRDefault="00CA12D0" w:rsidP="00CA12D0">
      <w:pPr>
        <w:pStyle w:val="ad"/>
      </w:pPr>
      <w:r w:rsidRPr="00CA12D0">
        <w:t xml:space="preserve">Прием выполнение сравнения используется там, где сложно и не имеет смысла разрабатывать подробную систему классификации, а сравнение можно выполнить скорее  и качественно. </w:t>
      </w:r>
    </w:p>
    <w:p w:rsidR="00CA12D0" w:rsidRPr="00CA12D0" w:rsidRDefault="00CA12D0" w:rsidP="00CA12D0">
      <w:pPr>
        <w:pStyle w:val="ad"/>
      </w:pPr>
      <w:r w:rsidRPr="00CA12D0">
        <w:t>Использование списка литературы электронного учебника  позволяет  задействовать на СРСП всех студентов. Например, провести анализ предлагаемого списка и выявить наиболее популярные или, наоборот, мало исследуемые, темы изучаемой дисциплины.</w:t>
      </w:r>
    </w:p>
    <w:p w:rsidR="00CA12D0" w:rsidRPr="00CA12D0" w:rsidRDefault="00CA12D0" w:rsidP="00CA12D0">
      <w:pPr>
        <w:pStyle w:val="ad"/>
      </w:pPr>
      <w:r w:rsidRPr="00CA12D0">
        <w:t xml:space="preserve">Методика использования электронных учебников в ходе проведения СРСП открытая и вполне допускает использование </w:t>
      </w:r>
      <w:r w:rsidRPr="00CA12D0">
        <w:lastRenderedPageBreak/>
        <w:t>различных организационных форм: деловых игр, подготовка презентаций, составление кроссвордов, глоссариев, составление схем, таблиц, составление коллажа, пресс-конференций и т. д.</w:t>
      </w:r>
      <w:r w:rsidR="00C961DC">
        <w:t xml:space="preserve"> с использованием различных платформ и сетевых ресурсов. </w:t>
      </w:r>
    </w:p>
    <w:p w:rsidR="00CA12D0" w:rsidRPr="00CA12D0" w:rsidRDefault="00CA12D0" w:rsidP="00CA12D0">
      <w:pPr>
        <w:pStyle w:val="ad"/>
      </w:pPr>
      <w:r w:rsidRPr="00CA12D0">
        <w:t>Но, как всякая методика, она требует определенной подготовительной работы, включающей:</w:t>
      </w:r>
    </w:p>
    <w:p w:rsidR="00CA12D0" w:rsidRPr="00CA12D0" w:rsidRDefault="00CA12D0" w:rsidP="00CA12D0">
      <w:pPr>
        <w:pStyle w:val="a1"/>
      </w:pPr>
      <w:r w:rsidRPr="00CA12D0">
        <w:t>разработку методических рекомендаций для студентов по работе с электронным учебником, где указывается, как выполнять чтение-просмотр, чтение с составлением тезисов, конспекта; даны рекомендации по работе с терминами, незнакомыми словами;</w:t>
      </w:r>
    </w:p>
    <w:p w:rsidR="00CA12D0" w:rsidRPr="00CA12D0" w:rsidRDefault="00CA12D0" w:rsidP="00CA12D0">
      <w:pPr>
        <w:pStyle w:val="a1"/>
      </w:pPr>
      <w:r w:rsidRPr="00CA12D0">
        <w:t>выполнение тренировочных упражнений по составлению плана изученного, умение выделить главную мысль и т. д.;</w:t>
      </w:r>
    </w:p>
    <w:p w:rsidR="00CA12D0" w:rsidRPr="00CA12D0" w:rsidRDefault="00CA12D0" w:rsidP="00CA12D0">
      <w:pPr>
        <w:pStyle w:val="a1"/>
      </w:pPr>
      <w:r w:rsidRPr="00CA12D0">
        <w:t xml:space="preserve">знакомство со структурой электронного учебника, его  аппаратом ориентировки. </w:t>
      </w:r>
    </w:p>
    <w:p w:rsidR="00CA12D0" w:rsidRPr="00CA12D0" w:rsidRDefault="00CA12D0" w:rsidP="00CA12D0">
      <w:pPr>
        <w:pStyle w:val="ad"/>
      </w:pPr>
      <w:r w:rsidRPr="00CA12D0">
        <w:t xml:space="preserve">Большая роль здесь принадлежит преподавателю. На наш взгляд, педагог, ведущий СРСП, должен быть самым опытным преподавателем данной дисциплины на кафедре, для того чтобы научить студентов  самой познавательной деятельности с ведущими ее процедурами - поиск, отбор материала, распознавание явлений и предметов, их описание и преобразование.  Преподаватель должен помогать студенту,  формировать инициативную личность, развивать творческие способности студента. </w:t>
      </w:r>
    </w:p>
    <w:p w:rsidR="00CA12D0" w:rsidRPr="00CA12D0" w:rsidRDefault="00CA12D0" w:rsidP="00CA12D0">
      <w:pPr>
        <w:pStyle w:val="ad"/>
      </w:pPr>
      <w:r w:rsidRPr="00CA12D0">
        <w:t>Мы надеемся, что наш опыт подтолкнёт преподавателей к дальнейшим исследованиям путей использования электронных учебников в ходе проведения СРСП</w:t>
      </w:r>
      <w:r w:rsidR="005A59FB">
        <w:t xml:space="preserve"> в рамках дистанционного обучения</w:t>
      </w:r>
      <w:r w:rsidR="007329A9" w:rsidRPr="007329A9">
        <w:t xml:space="preserve"> </w:t>
      </w:r>
      <w:r w:rsidR="007329A9">
        <w:t xml:space="preserve">как средства повышения эффективности </w:t>
      </w:r>
      <w:r w:rsidR="00771C5E">
        <w:t>преподавания</w:t>
      </w:r>
      <w:r w:rsidRPr="00CA12D0">
        <w:t>.</w:t>
      </w:r>
    </w:p>
    <w:p w:rsidR="004F2EEB" w:rsidRDefault="004F2EEB" w:rsidP="004F2EEB">
      <w:pPr>
        <w:pStyle w:val="ad"/>
      </w:pPr>
    </w:p>
    <w:p w:rsidR="004F2EEB" w:rsidRDefault="004F2EEB" w:rsidP="004F2EEB">
      <w:pPr>
        <w:pStyle w:val="af4"/>
      </w:pPr>
      <w:r>
        <w:t>Литература</w:t>
      </w:r>
    </w:p>
    <w:p w:rsidR="00616BCE" w:rsidRDefault="00616BCE" w:rsidP="000A1C5F">
      <w:pPr>
        <w:pStyle w:val="a"/>
      </w:pPr>
      <w:r w:rsidRPr="00616BCE">
        <w:t xml:space="preserve">Гаевская Е.Г.  Технологии сетевого дистанционного обучения: Учебное пособие. </w:t>
      </w:r>
      <w:r>
        <w:t xml:space="preserve">– </w:t>
      </w:r>
      <w:r w:rsidRPr="00616BCE">
        <w:t xml:space="preserve">СПб.: Ф-т филологии и искусств СПбГУ, 2007. </w:t>
      </w:r>
      <w:r>
        <w:t xml:space="preserve">– </w:t>
      </w:r>
      <w:r w:rsidRPr="00616BCE">
        <w:t xml:space="preserve">55 </w:t>
      </w:r>
      <w:proofErr w:type="gramStart"/>
      <w:r w:rsidRPr="00616BCE">
        <w:t>с</w:t>
      </w:r>
      <w:proofErr w:type="gramEnd"/>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2029DE"/>
    <w:lvl w:ilvl="0">
      <w:numFmt w:val="decimal"/>
      <w:lvlText w:val="*"/>
      <w:lvlJc w:val="left"/>
    </w:lvl>
  </w:abstractNum>
  <w:abstractNum w:abstractNumId="1">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05775399"/>
    <w:multiLevelType w:val="hybridMultilevel"/>
    <w:tmpl w:val="A7E69E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B3178A"/>
    <w:multiLevelType w:val="hybridMultilevel"/>
    <w:tmpl w:val="7B42F31C"/>
    <w:lvl w:ilvl="0" w:tplc="762029DE">
      <w:start w:val="65535"/>
      <w:numFmt w:val="bullet"/>
      <w:lvlText w:val="•"/>
      <w:legacy w:legacy="1" w:legacySpace="0" w:legacyIndent="209"/>
      <w:lvlJc w:val="left"/>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63057638"/>
    <w:multiLevelType w:val="singleLevel"/>
    <w:tmpl w:val="05BEAB6A"/>
    <w:lvl w:ilvl="0">
      <w:start w:val="1"/>
      <w:numFmt w:val="decimal"/>
      <w:lvlText w:val="%1)"/>
      <w:legacy w:legacy="1" w:legacySpace="0" w:legacyIndent="230"/>
      <w:lvlJc w:val="left"/>
      <w:rPr>
        <w:rFonts w:ascii="Times New Roman" w:hAnsi="Times New Roman" w:cs="Times New Roman" w:hint="default"/>
      </w:rPr>
    </w:lvl>
  </w:abstractNum>
  <w:abstractNum w:abstractNumId="12">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6"/>
  </w:num>
  <w:num w:numId="5">
    <w:abstractNumId w:val="7"/>
  </w:num>
  <w:num w:numId="6">
    <w:abstractNumId w:val="12"/>
  </w:num>
  <w:num w:numId="7">
    <w:abstractNumId w:val="5"/>
  </w:num>
  <w:num w:numId="8">
    <w:abstractNumId w:val="4"/>
  </w:num>
  <w:num w:numId="9">
    <w:abstractNumId w:val="13"/>
  </w:num>
  <w:num w:numId="10">
    <w:abstractNumId w:val="9"/>
  </w:num>
  <w:num w:numId="11">
    <w:abstractNumId w:val="2"/>
  </w:num>
  <w:num w:numId="12">
    <w:abstractNumId w:val="11"/>
  </w:num>
  <w:num w:numId="1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4">
    <w:abstractNumId w:val="10"/>
  </w:num>
  <w:num w:numId="15">
    <w:abstractNumId w:val="12"/>
  </w:num>
  <w:num w:numId="16">
    <w:abstractNumId w:val="12"/>
  </w:num>
  <w:num w:numId="17">
    <w:abstractNumId w:val="1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stylePaneFormatFilter w:val="3F01"/>
  <w:defaultTabStop w:val="708"/>
  <w:characterSpacingControl w:val="doNotCompress"/>
  <w:compat/>
  <w:rsids>
    <w:rsidRoot w:val="00CE3E89"/>
    <w:rsid w:val="00042A7E"/>
    <w:rsid w:val="00056C2D"/>
    <w:rsid w:val="00063850"/>
    <w:rsid w:val="0006676E"/>
    <w:rsid w:val="000950AB"/>
    <w:rsid w:val="000A1C5F"/>
    <w:rsid w:val="000B0052"/>
    <w:rsid w:val="000B313B"/>
    <w:rsid w:val="000B7A0F"/>
    <w:rsid w:val="000D03D3"/>
    <w:rsid w:val="000E5A81"/>
    <w:rsid w:val="001044FC"/>
    <w:rsid w:val="00107989"/>
    <w:rsid w:val="0011453B"/>
    <w:rsid w:val="0012043A"/>
    <w:rsid w:val="0012369E"/>
    <w:rsid w:val="00124F64"/>
    <w:rsid w:val="001252D5"/>
    <w:rsid w:val="0014356B"/>
    <w:rsid w:val="00145783"/>
    <w:rsid w:val="0014718A"/>
    <w:rsid w:val="00152202"/>
    <w:rsid w:val="00152591"/>
    <w:rsid w:val="00157D63"/>
    <w:rsid w:val="00164C8E"/>
    <w:rsid w:val="00166946"/>
    <w:rsid w:val="00167BFB"/>
    <w:rsid w:val="0017325A"/>
    <w:rsid w:val="00192E5A"/>
    <w:rsid w:val="001A1639"/>
    <w:rsid w:val="001C3721"/>
    <w:rsid w:val="001D0EB7"/>
    <w:rsid w:val="001F29D3"/>
    <w:rsid w:val="00205BB1"/>
    <w:rsid w:val="00210C3E"/>
    <w:rsid w:val="002166CC"/>
    <w:rsid w:val="002201B2"/>
    <w:rsid w:val="00220BDE"/>
    <w:rsid w:val="002373CB"/>
    <w:rsid w:val="00245FEB"/>
    <w:rsid w:val="00247C9E"/>
    <w:rsid w:val="00252A3F"/>
    <w:rsid w:val="002675CD"/>
    <w:rsid w:val="00275F0A"/>
    <w:rsid w:val="00277C36"/>
    <w:rsid w:val="00285211"/>
    <w:rsid w:val="00286C7D"/>
    <w:rsid w:val="00296BBA"/>
    <w:rsid w:val="002A2D5E"/>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59FB"/>
    <w:rsid w:val="005A600D"/>
    <w:rsid w:val="005A7A28"/>
    <w:rsid w:val="005B758F"/>
    <w:rsid w:val="005C36E9"/>
    <w:rsid w:val="005E239B"/>
    <w:rsid w:val="005E23BA"/>
    <w:rsid w:val="006001E5"/>
    <w:rsid w:val="006150D0"/>
    <w:rsid w:val="00616BCE"/>
    <w:rsid w:val="00660F49"/>
    <w:rsid w:val="00664FD7"/>
    <w:rsid w:val="00682736"/>
    <w:rsid w:val="0068696B"/>
    <w:rsid w:val="00691C25"/>
    <w:rsid w:val="006A7D7D"/>
    <w:rsid w:val="006B0E72"/>
    <w:rsid w:val="006B3451"/>
    <w:rsid w:val="006B41AD"/>
    <w:rsid w:val="006B4C5A"/>
    <w:rsid w:val="006F1E66"/>
    <w:rsid w:val="006F741A"/>
    <w:rsid w:val="00713112"/>
    <w:rsid w:val="00727C69"/>
    <w:rsid w:val="007329A9"/>
    <w:rsid w:val="00733182"/>
    <w:rsid w:val="00753CD9"/>
    <w:rsid w:val="00756193"/>
    <w:rsid w:val="00771C5E"/>
    <w:rsid w:val="00777BBD"/>
    <w:rsid w:val="00786172"/>
    <w:rsid w:val="00786E11"/>
    <w:rsid w:val="007E10F3"/>
    <w:rsid w:val="00810426"/>
    <w:rsid w:val="00813F2D"/>
    <w:rsid w:val="00831735"/>
    <w:rsid w:val="008335FB"/>
    <w:rsid w:val="00840603"/>
    <w:rsid w:val="0084679A"/>
    <w:rsid w:val="00867330"/>
    <w:rsid w:val="00885BE1"/>
    <w:rsid w:val="008904DF"/>
    <w:rsid w:val="00893544"/>
    <w:rsid w:val="008A0FBE"/>
    <w:rsid w:val="008D6DA0"/>
    <w:rsid w:val="008E6B65"/>
    <w:rsid w:val="008F45BD"/>
    <w:rsid w:val="00910ACD"/>
    <w:rsid w:val="0094547F"/>
    <w:rsid w:val="009507C9"/>
    <w:rsid w:val="00981755"/>
    <w:rsid w:val="00985CA2"/>
    <w:rsid w:val="00987A26"/>
    <w:rsid w:val="00987B94"/>
    <w:rsid w:val="009C2312"/>
    <w:rsid w:val="009D69D4"/>
    <w:rsid w:val="009F7D1B"/>
    <w:rsid w:val="00A0099E"/>
    <w:rsid w:val="00A07615"/>
    <w:rsid w:val="00A43579"/>
    <w:rsid w:val="00A61558"/>
    <w:rsid w:val="00A71152"/>
    <w:rsid w:val="00A8353E"/>
    <w:rsid w:val="00AA10A0"/>
    <w:rsid w:val="00AB30C0"/>
    <w:rsid w:val="00AB6DA0"/>
    <w:rsid w:val="00AC1EAA"/>
    <w:rsid w:val="00AE0495"/>
    <w:rsid w:val="00AE1508"/>
    <w:rsid w:val="00B24CA5"/>
    <w:rsid w:val="00B516F3"/>
    <w:rsid w:val="00B5573E"/>
    <w:rsid w:val="00B70985"/>
    <w:rsid w:val="00B81754"/>
    <w:rsid w:val="00C1784A"/>
    <w:rsid w:val="00C21A9C"/>
    <w:rsid w:val="00C22EA5"/>
    <w:rsid w:val="00C263AC"/>
    <w:rsid w:val="00C37F5F"/>
    <w:rsid w:val="00C44C6C"/>
    <w:rsid w:val="00C63AAB"/>
    <w:rsid w:val="00C658A4"/>
    <w:rsid w:val="00C86B25"/>
    <w:rsid w:val="00C961DC"/>
    <w:rsid w:val="00CA12D0"/>
    <w:rsid w:val="00CD6328"/>
    <w:rsid w:val="00CE154A"/>
    <w:rsid w:val="00CE3E89"/>
    <w:rsid w:val="00CF71DD"/>
    <w:rsid w:val="00CF7B20"/>
    <w:rsid w:val="00D11C5C"/>
    <w:rsid w:val="00D12563"/>
    <w:rsid w:val="00D155CC"/>
    <w:rsid w:val="00D2131D"/>
    <w:rsid w:val="00D224A6"/>
    <w:rsid w:val="00D316B3"/>
    <w:rsid w:val="00D37E8A"/>
    <w:rsid w:val="00D50310"/>
    <w:rsid w:val="00D53586"/>
    <w:rsid w:val="00D5566C"/>
    <w:rsid w:val="00D63CCB"/>
    <w:rsid w:val="00D97823"/>
    <w:rsid w:val="00DC3EC7"/>
    <w:rsid w:val="00DC7B6C"/>
    <w:rsid w:val="00DF2B01"/>
    <w:rsid w:val="00E26FC5"/>
    <w:rsid w:val="00E3637A"/>
    <w:rsid w:val="00E51596"/>
    <w:rsid w:val="00E660BD"/>
    <w:rsid w:val="00E664D9"/>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166CC"/>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83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8335FB"/>
    <w:rPr>
      <w:rFonts w:ascii="Courier New" w:hAnsi="Courier New" w:cs="Courier New"/>
    </w:rPr>
  </w:style>
  <w:style w:type="character" w:customStyle="1" w:styleId="y2iqfc">
    <w:name w:val="y2iqfc"/>
    <w:basedOn w:val="a3"/>
    <w:rsid w:val="008335FB"/>
  </w:style>
  <w:style w:type="character" w:customStyle="1" w:styleId="viiyi">
    <w:name w:val="viiyi"/>
    <w:rsid w:val="008335FB"/>
  </w:style>
  <w:style w:type="character" w:customStyle="1" w:styleId="jlqj4b">
    <w:name w:val="jlqj4b"/>
    <w:rsid w:val="008335FB"/>
  </w:style>
  <w:style w:type="paragraph" w:styleId="af6">
    <w:name w:val="Body Text"/>
    <w:basedOn w:val="a2"/>
    <w:link w:val="af7"/>
    <w:rsid w:val="00CA12D0"/>
    <w:pPr>
      <w:spacing w:after="120"/>
    </w:pPr>
    <w:rPr>
      <w:rFonts w:eastAsia="SimSun"/>
      <w:lang w:eastAsia="zh-CN"/>
    </w:rPr>
  </w:style>
  <w:style w:type="character" w:customStyle="1" w:styleId="af7">
    <w:name w:val="Основной текст Знак"/>
    <w:basedOn w:val="a3"/>
    <w:link w:val="af6"/>
    <w:rsid w:val="00CA12D0"/>
    <w:rPr>
      <w:rFonts w:eastAsia="SimSun"/>
      <w:sz w:val="24"/>
      <w:szCs w:val="24"/>
      <w:lang w:eastAsia="zh-CN"/>
    </w:rPr>
  </w:style>
  <w:style w:type="paragraph" w:customStyle="1" w:styleId="normal">
    <w:name w:val="normal"/>
    <w:rsid w:val="00166946"/>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97154789">
      <w:bodyDiv w:val="1"/>
      <w:marLeft w:val="0"/>
      <w:marRight w:val="0"/>
      <w:marTop w:val="0"/>
      <w:marBottom w:val="0"/>
      <w:divBdr>
        <w:top w:val="none" w:sz="0" w:space="0" w:color="auto"/>
        <w:left w:val="none" w:sz="0" w:space="0" w:color="auto"/>
        <w:bottom w:val="none" w:sz="0" w:space="0" w:color="auto"/>
        <w:right w:val="none" w:sz="0" w:space="0" w:color="auto"/>
      </w:divBdr>
    </w:div>
    <w:div w:id="351611106">
      <w:bodyDiv w:val="1"/>
      <w:marLeft w:val="0"/>
      <w:marRight w:val="0"/>
      <w:marTop w:val="0"/>
      <w:marBottom w:val="0"/>
      <w:divBdr>
        <w:top w:val="none" w:sz="0" w:space="0" w:color="auto"/>
        <w:left w:val="none" w:sz="0" w:space="0" w:color="auto"/>
        <w:bottom w:val="none" w:sz="0" w:space="0" w:color="auto"/>
        <w:right w:val="none" w:sz="0" w:space="0" w:color="auto"/>
      </w:divBdr>
    </w:div>
    <w:div w:id="5946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rnova_marina_alex@mail.ru" TargetMode="External"/><Relationship Id="rId5" Type="http://schemas.openxmlformats.org/officeDocument/2006/relationships/hyperlink" Target="mailto:smirnova_marina_alex@mail.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2</TotalTime>
  <Pages>8</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Microsoft</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admin</dc:creator>
  <cp:lastModifiedBy>admin</cp:lastModifiedBy>
  <cp:revision>3</cp:revision>
  <cp:lastPrinted>1601-01-01T00:00:00Z</cp:lastPrinted>
  <dcterms:created xsi:type="dcterms:W3CDTF">2021-05-15T13:02:00Z</dcterms:created>
  <dcterms:modified xsi:type="dcterms:W3CDTF">2021-05-15T13:49:00Z</dcterms:modified>
</cp:coreProperties>
</file>