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8C" w:rsidRPr="001211C0" w:rsidRDefault="00690B71" w:rsidP="004B268C">
      <w:pPr>
        <w:autoSpaceDE w:val="0"/>
        <w:autoSpaceDN w:val="0"/>
        <w:adjustRightInd w:val="0"/>
        <w:ind w:right="28"/>
        <w:rPr>
          <w:b/>
          <w:bCs/>
          <w:sz w:val="20"/>
          <w:szCs w:val="20"/>
        </w:rPr>
      </w:pPr>
      <w:r>
        <w:rPr>
          <w:b/>
          <w:bCs/>
          <w:sz w:val="20"/>
          <w:szCs w:val="20"/>
        </w:rPr>
        <w:t>Жабыко В.В.</w:t>
      </w:r>
      <w:r w:rsidR="00060201">
        <w:rPr>
          <w:b/>
          <w:bCs/>
          <w:sz w:val="20"/>
          <w:szCs w:val="20"/>
        </w:rPr>
        <w:t>, преподаватель</w:t>
      </w:r>
    </w:p>
    <w:p w:rsidR="009B155F" w:rsidRPr="00C37DE4" w:rsidRDefault="005E019F" w:rsidP="005E019F">
      <w:pPr>
        <w:pStyle w:val="af8"/>
        <w:spacing w:after="0" w:line="240" w:lineRule="auto"/>
        <w:ind w:left="0"/>
        <w:jc w:val="both"/>
        <w:rPr>
          <w:rFonts w:ascii="Times New Roman" w:hAnsi="Times New Roman"/>
          <w:bCs/>
          <w:color w:val="000000"/>
          <w:sz w:val="20"/>
          <w:szCs w:val="20"/>
        </w:rPr>
      </w:pPr>
      <w:r w:rsidRPr="005E019F">
        <w:rPr>
          <w:rFonts w:ascii="Times New Roman" w:hAnsi="Times New Roman"/>
          <w:bCs/>
          <w:color w:val="000000"/>
          <w:sz w:val="20"/>
          <w:szCs w:val="20"/>
        </w:rPr>
        <w:t>О</w:t>
      </w:r>
      <w:r>
        <w:rPr>
          <w:rFonts w:ascii="Times New Roman" w:hAnsi="Times New Roman"/>
          <w:bCs/>
          <w:color w:val="000000"/>
          <w:sz w:val="20"/>
          <w:szCs w:val="20"/>
        </w:rPr>
        <w:t xml:space="preserve">РГАНИЗАЦИЯ ОБРАЗОВАТЕЛЬНОЙ ДЕЯТЕЛЬНОСТИ С </w:t>
      </w:r>
      <w:r w:rsidR="00C37DE4">
        <w:rPr>
          <w:rFonts w:ascii="Times New Roman" w:hAnsi="Times New Roman"/>
          <w:bCs/>
          <w:color w:val="000000"/>
          <w:sz w:val="20"/>
          <w:szCs w:val="20"/>
        </w:rPr>
        <w:t>ИСПОЛЬЗОВАНИЕМ РАБОЧ</w:t>
      </w:r>
      <w:r w:rsidR="009130F5">
        <w:rPr>
          <w:rFonts w:ascii="Times New Roman" w:hAnsi="Times New Roman"/>
          <w:bCs/>
          <w:color w:val="000000"/>
          <w:sz w:val="20"/>
          <w:szCs w:val="20"/>
        </w:rPr>
        <w:t>ЕЙ</w:t>
      </w:r>
      <w:r w:rsidR="00C37DE4">
        <w:rPr>
          <w:rFonts w:ascii="Times New Roman" w:hAnsi="Times New Roman"/>
          <w:bCs/>
          <w:color w:val="000000"/>
          <w:sz w:val="20"/>
          <w:szCs w:val="20"/>
        </w:rPr>
        <w:t xml:space="preserve"> ТЕТРАД</w:t>
      </w:r>
      <w:r w:rsidR="009130F5">
        <w:rPr>
          <w:rFonts w:ascii="Times New Roman" w:hAnsi="Times New Roman"/>
          <w:bCs/>
          <w:color w:val="000000"/>
          <w:sz w:val="20"/>
          <w:szCs w:val="20"/>
        </w:rPr>
        <w:t>И</w:t>
      </w:r>
      <w:r w:rsidR="00C37DE4">
        <w:rPr>
          <w:rFonts w:ascii="Times New Roman" w:hAnsi="Times New Roman"/>
          <w:bCs/>
          <w:color w:val="000000"/>
          <w:sz w:val="20"/>
          <w:szCs w:val="20"/>
        </w:rPr>
        <w:t xml:space="preserve"> ПО МАТЕМАТИКЕ</w:t>
      </w:r>
    </w:p>
    <w:p w:rsidR="00060201" w:rsidRDefault="00060201" w:rsidP="005E019F">
      <w:pPr>
        <w:pStyle w:val="af8"/>
        <w:spacing w:after="0" w:line="240" w:lineRule="auto"/>
        <w:ind w:left="0"/>
        <w:jc w:val="both"/>
        <w:rPr>
          <w:rFonts w:ascii="Times New Roman" w:hAnsi="Times New Roman"/>
          <w:sz w:val="20"/>
          <w:szCs w:val="20"/>
        </w:rPr>
      </w:pPr>
    </w:p>
    <w:p w:rsidR="00690B71" w:rsidRPr="00690B71" w:rsidRDefault="00690B71" w:rsidP="00690B71">
      <w:pPr>
        <w:autoSpaceDE w:val="0"/>
        <w:autoSpaceDN w:val="0"/>
        <w:adjustRightInd w:val="0"/>
        <w:ind w:right="28"/>
        <w:jc w:val="center"/>
        <w:rPr>
          <w:i/>
          <w:iCs/>
          <w:sz w:val="18"/>
          <w:szCs w:val="18"/>
        </w:rPr>
      </w:pPr>
      <w:r w:rsidRPr="00690B71">
        <w:rPr>
          <w:i/>
          <w:iCs/>
          <w:sz w:val="18"/>
          <w:szCs w:val="18"/>
        </w:rPr>
        <w:t>Социально-гуманитарный колледж</w:t>
      </w:r>
    </w:p>
    <w:p w:rsidR="00690B71" w:rsidRPr="00060201" w:rsidRDefault="00690B71" w:rsidP="00690B71">
      <w:pPr>
        <w:autoSpaceDE w:val="0"/>
        <w:autoSpaceDN w:val="0"/>
        <w:adjustRightInd w:val="0"/>
        <w:ind w:right="28"/>
        <w:jc w:val="center"/>
        <w:rPr>
          <w:i/>
          <w:iCs/>
          <w:sz w:val="18"/>
          <w:szCs w:val="18"/>
        </w:rPr>
      </w:pPr>
      <w:r w:rsidRPr="00690B71">
        <w:rPr>
          <w:i/>
          <w:iCs/>
          <w:sz w:val="18"/>
          <w:szCs w:val="18"/>
        </w:rPr>
        <w:t>учреждения образования "Могилевский государственный университет имени А.А. Кулешова"</w:t>
      </w:r>
      <w:r>
        <w:rPr>
          <w:i/>
          <w:iCs/>
          <w:sz w:val="18"/>
          <w:szCs w:val="18"/>
        </w:rPr>
        <w:t>, Могилев, 375257274497</w:t>
      </w:r>
      <w:r w:rsidRPr="00690B71">
        <w:rPr>
          <w:i/>
          <w:iCs/>
          <w:sz w:val="18"/>
          <w:szCs w:val="18"/>
        </w:rPr>
        <w:t>@</w:t>
      </w:r>
      <w:r>
        <w:rPr>
          <w:i/>
          <w:iCs/>
          <w:sz w:val="18"/>
          <w:szCs w:val="18"/>
          <w:lang w:val="en-US"/>
        </w:rPr>
        <w:t>yandex</w:t>
      </w:r>
      <w:r w:rsidRPr="00690B71">
        <w:rPr>
          <w:i/>
          <w:iCs/>
          <w:sz w:val="18"/>
          <w:szCs w:val="18"/>
        </w:rPr>
        <w:t>.</w:t>
      </w:r>
      <w:r>
        <w:rPr>
          <w:i/>
          <w:iCs/>
          <w:sz w:val="18"/>
          <w:szCs w:val="18"/>
          <w:lang w:val="en-US"/>
        </w:rPr>
        <w:t>by</w:t>
      </w:r>
    </w:p>
    <w:p w:rsidR="00060201" w:rsidRPr="00060201" w:rsidRDefault="00060201" w:rsidP="00690B71">
      <w:pPr>
        <w:autoSpaceDE w:val="0"/>
        <w:autoSpaceDN w:val="0"/>
        <w:adjustRightInd w:val="0"/>
        <w:ind w:right="28"/>
        <w:jc w:val="center"/>
        <w:rPr>
          <w:i/>
          <w:iCs/>
          <w:sz w:val="18"/>
          <w:szCs w:val="18"/>
        </w:rPr>
      </w:pPr>
    </w:p>
    <w:p w:rsidR="00690B71" w:rsidRPr="00C37DE4" w:rsidRDefault="00690B71" w:rsidP="00690B71">
      <w:pPr>
        <w:pStyle w:val="a8"/>
        <w:ind w:right="28"/>
        <w:jc w:val="left"/>
        <w:rPr>
          <w:bCs/>
          <w:lang w:val="en-US"/>
        </w:rPr>
      </w:pPr>
      <w:r w:rsidRPr="00690B71">
        <w:rPr>
          <w:bCs/>
          <w:lang w:val="en-US"/>
        </w:rPr>
        <w:t>Zhabyko V.V.</w:t>
      </w:r>
      <w:r w:rsidR="00060201" w:rsidRPr="00C37DE4">
        <w:rPr>
          <w:bCs/>
          <w:lang w:val="en-US"/>
        </w:rPr>
        <w:t>, teacher</w:t>
      </w:r>
    </w:p>
    <w:p w:rsidR="00C37DE4" w:rsidRDefault="00301641" w:rsidP="00690B71">
      <w:pPr>
        <w:pStyle w:val="af8"/>
        <w:spacing w:after="0" w:line="240" w:lineRule="auto"/>
        <w:ind w:left="0"/>
        <w:jc w:val="both"/>
        <w:rPr>
          <w:rFonts w:ascii="Times New Roman" w:hAnsi="Times New Roman"/>
          <w:bCs/>
          <w:color w:val="000000"/>
          <w:sz w:val="20"/>
          <w:szCs w:val="20"/>
          <w:lang w:val="en-US"/>
        </w:rPr>
      </w:pPr>
      <w:r w:rsidRPr="00301641">
        <w:rPr>
          <w:rFonts w:ascii="Times New Roman" w:hAnsi="Times New Roman"/>
          <w:bCs/>
          <w:color w:val="000000"/>
          <w:sz w:val="20"/>
          <w:szCs w:val="20"/>
          <w:lang w:val="en-US"/>
        </w:rPr>
        <w:t>ORGANIZATION OF EDUCATIONAL ACTIVITIES USING THE WORKBOOK ON MATHEMATICS</w:t>
      </w:r>
    </w:p>
    <w:p w:rsidR="00301641" w:rsidRPr="00C37DE4" w:rsidRDefault="00301641" w:rsidP="00690B71">
      <w:pPr>
        <w:pStyle w:val="af8"/>
        <w:spacing w:after="0" w:line="240" w:lineRule="auto"/>
        <w:ind w:left="0"/>
        <w:jc w:val="both"/>
        <w:rPr>
          <w:rFonts w:ascii="Times New Roman" w:hAnsi="Times New Roman"/>
          <w:bCs/>
          <w:color w:val="000000"/>
          <w:sz w:val="20"/>
          <w:szCs w:val="20"/>
          <w:lang w:val="en-US"/>
        </w:rPr>
      </w:pPr>
      <w:bookmarkStart w:id="0" w:name="_GoBack"/>
      <w:bookmarkEnd w:id="0"/>
    </w:p>
    <w:p w:rsidR="00690B71" w:rsidRPr="00060201" w:rsidRDefault="00690B71" w:rsidP="00690B71">
      <w:pPr>
        <w:autoSpaceDE w:val="0"/>
        <w:autoSpaceDN w:val="0"/>
        <w:adjustRightInd w:val="0"/>
        <w:ind w:right="28"/>
        <w:jc w:val="center"/>
        <w:rPr>
          <w:i/>
          <w:iCs/>
          <w:sz w:val="18"/>
          <w:szCs w:val="18"/>
          <w:lang w:val="en-US"/>
        </w:rPr>
      </w:pPr>
      <w:r w:rsidRPr="00060201">
        <w:rPr>
          <w:i/>
          <w:iCs/>
          <w:sz w:val="18"/>
          <w:szCs w:val="18"/>
          <w:lang w:val="en-US"/>
        </w:rPr>
        <w:t>Social and Humanities College</w:t>
      </w:r>
    </w:p>
    <w:p w:rsidR="004B268C" w:rsidRPr="00060201" w:rsidRDefault="00690B71" w:rsidP="00690B71">
      <w:pPr>
        <w:autoSpaceDE w:val="0"/>
        <w:autoSpaceDN w:val="0"/>
        <w:adjustRightInd w:val="0"/>
        <w:ind w:right="28"/>
        <w:jc w:val="center"/>
        <w:rPr>
          <w:i/>
          <w:iCs/>
          <w:sz w:val="18"/>
          <w:szCs w:val="18"/>
          <w:lang w:val="en-US"/>
        </w:rPr>
      </w:pPr>
      <w:r w:rsidRPr="00060201">
        <w:rPr>
          <w:i/>
          <w:iCs/>
          <w:sz w:val="18"/>
          <w:szCs w:val="18"/>
          <w:lang w:val="en-US"/>
        </w:rPr>
        <w:t>educational institutions "Mogilev State University named after A.A. Kuleshov", Mogilev, 375257274497@yandex.by</w:t>
      </w:r>
    </w:p>
    <w:p w:rsidR="00060201" w:rsidRPr="00060201" w:rsidRDefault="00060201" w:rsidP="00690B71">
      <w:pPr>
        <w:autoSpaceDE w:val="0"/>
        <w:autoSpaceDN w:val="0"/>
        <w:adjustRightInd w:val="0"/>
        <w:ind w:right="28"/>
        <w:jc w:val="center"/>
        <w:rPr>
          <w:i/>
          <w:iCs/>
          <w:sz w:val="18"/>
          <w:szCs w:val="18"/>
          <w:lang w:val="en-US"/>
        </w:rPr>
      </w:pPr>
    </w:p>
    <w:p w:rsidR="002D25C2" w:rsidRPr="002D25C2" w:rsidRDefault="004B268C" w:rsidP="002D25C2">
      <w:pPr>
        <w:jc w:val="both"/>
        <w:rPr>
          <w:sz w:val="20"/>
          <w:szCs w:val="20"/>
        </w:rPr>
      </w:pPr>
      <w:r w:rsidRPr="002D25C2">
        <w:rPr>
          <w:sz w:val="20"/>
          <w:szCs w:val="20"/>
        </w:rPr>
        <w:t>Аннотация</w:t>
      </w:r>
      <w:r w:rsidRPr="0048255D">
        <w:rPr>
          <w:sz w:val="20"/>
          <w:szCs w:val="20"/>
        </w:rPr>
        <w:t xml:space="preserve">. </w:t>
      </w:r>
      <w:r w:rsidR="00060201">
        <w:rPr>
          <w:sz w:val="20"/>
          <w:szCs w:val="20"/>
        </w:rPr>
        <w:t>З</w:t>
      </w:r>
      <w:r w:rsidR="00060201" w:rsidRPr="00060201">
        <w:rPr>
          <w:sz w:val="20"/>
          <w:szCs w:val="20"/>
        </w:rPr>
        <w:t>начимость полученных результатов заключается в возможности применения рабочих тетрадей в учебном процессе с целью повышения уровня знаний студентов. Полученные результаты определяют новые направления и перспективы процесса обучения, позволяют оптимизировать процесс обучения и могут быть использованы при разработке рабочих тетрадей по другим учебным дисциплинам, для поиска новых форм и методов работы с целью повышения качества обучения.</w:t>
      </w:r>
    </w:p>
    <w:p w:rsidR="004B268C" w:rsidRPr="002D25C2" w:rsidRDefault="004B268C" w:rsidP="004B268C">
      <w:pPr>
        <w:pStyle w:val="ad"/>
        <w:ind w:right="28"/>
      </w:pPr>
    </w:p>
    <w:p w:rsidR="004B268C" w:rsidRPr="0029700B" w:rsidRDefault="004B268C" w:rsidP="00C16EA4">
      <w:pPr>
        <w:pStyle w:val="HTML"/>
        <w:shd w:val="clear" w:color="auto" w:fill="FFFFFF"/>
        <w:ind w:right="28"/>
        <w:jc w:val="both"/>
        <w:rPr>
          <w:rFonts w:ascii="Times New Roman" w:hAnsi="Times New Roman" w:cs="Times New Roman"/>
          <w:color w:val="212121"/>
          <w:lang w:val="en-US"/>
        </w:rPr>
      </w:pPr>
      <w:r w:rsidRPr="001200AE">
        <w:rPr>
          <w:rFonts w:ascii="Times New Roman" w:hAnsi="Times New Roman" w:cs="Times New Roman"/>
          <w:lang w:val="en-US"/>
        </w:rPr>
        <w:t xml:space="preserve">Abstract. </w:t>
      </w:r>
      <w:r w:rsidR="00060201" w:rsidRPr="00060201">
        <w:rPr>
          <w:rFonts w:ascii="Times New Roman" w:hAnsi="Times New Roman" w:cs="Times New Roman"/>
          <w:lang w:val="en-US"/>
        </w:rPr>
        <w:t>The significance of the results obtained lies in the possibility of using workbooks in the educational process in order to increase the level of students' knowledge. The results obtained determine new directions and perspectives of the learning process, allow to optimize the learning process and can be used in the development of workbooks for other academic disciplines, to search for new forms and methods of work in order to improve the quality of education.</w:t>
      </w:r>
    </w:p>
    <w:p w:rsidR="004B268C" w:rsidRPr="0029700B" w:rsidRDefault="004B268C" w:rsidP="004B268C">
      <w:pPr>
        <w:pStyle w:val="ad"/>
        <w:ind w:right="28"/>
        <w:rPr>
          <w:lang w:val="en-US"/>
        </w:rPr>
      </w:pPr>
    </w:p>
    <w:p w:rsidR="004B268C" w:rsidRPr="00796391" w:rsidRDefault="004B268C" w:rsidP="00796391">
      <w:pPr>
        <w:pStyle w:val="ac"/>
        <w:ind w:right="28"/>
      </w:pPr>
      <w:r w:rsidRPr="004F2EEB">
        <w:t xml:space="preserve">Ключевые слова: </w:t>
      </w:r>
      <w:r w:rsidR="00796391">
        <w:t>рабочая тетрадь, операционная система</w:t>
      </w:r>
      <w:r w:rsidR="00796391" w:rsidRPr="00796391">
        <w:t xml:space="preserve"> Android</w:t>
      </w:r>
      <w:r w:rsidR="00796391">
        <w:t>, м</w:t>
      </w:r>
      <w:r w:rsidR="00796391" w:rsidRPr="00796391">
        <w:t>атематика</w:t>
      </w:r>
      <w:r w:rsidR="00796391">
        <w:t xml:space="preserve">, </w:t>
      </w:r>
      <w:r w:rsidR="00060201">
        <w:t>и</w:t>
      </w:r>
      <w:r w:rsidR="00060201" w:rsidRPr="00060201">
        <w:t>нформатизация</w:t>
      </w:r>
      <w:r w:rsidR="00060201">
        <w:t xml:space="preserve">, </w:t>
      </w:r>
      <w:r w:rsidR="00796391" w:rsidRPr="00796391">
        <w:t>язык программирования C#</w:t>
      </w:r>
      <w:r w:rsidR="00060201">
        <w:t>, учебная дисциплина.</w:t>
      </w:r>
    </w:p>
    <w:p w:rsidR="004B268C" w:rsidRPr="0048255D" w:rsidRDefault="004B268C" w:rsidP="004B268C">
      <w:pPr>
        <w:pStyle w:val="ad"/>
        <w:ind w:right="28"/>
      </w:pPr>
    </w:p>
    <w:p w:rsidR="0048255D" w:rsidRPr="00060201" w:rsidRDefault="004B268C" w:rsidP="00060201">
      <w:pPr>
        <w:pStyle w:val="ac"/>
        <w:ind w:right="28"/>
      </w:pPr>
      <w:r w:rsidRPr="00060201">
        <w:t xml:space="preserve">Key words: </w:t>
      </w:r>
      <w:r w:rsidR="00060201" w:rsidRPr="00060201">
        <w:t>workbook, Android operating system, mathematics, informatization, C # programming language, academic discipline.</w:t>
      </w:r>
    </w:p>
    <w:p w:rsidR="00A864D0" w:rsidRDefault="00A864D0">
      <w:pPr>
        <w:rPr>
          <w:sz w:val="20"/>
          <w:szCs w:val="20"/>
        </w:rPr>
      </w:pPr>
      <w:r>
        <w:br w:type="page"/>
      </w:r>
    </w:p>
    <w:p w:rsidR="00574DA9" w:rsidRPr="00C37DE4" w:rsidRDefault="00690B71" w:rsidP="00574DA9">
      <w:pPr>
        <w:pStyle w:val="af6"/>
        <w:spacing w:before="0" w:beforeAutospacing="0" w:after="0" w:afterAutospacing="0"/>
        <w:ind w:firstLine="301"/>
        <w:jc w:val="both"/>
        <w:rPr>
          <w:color w:val="000000"/>
          <w:sz w:val="20"/>
        </w:rPr>
      </w:pPr>
      <w:r w:rsidRPr="00C37DE4">
        <w:rPr>
          <w:color w:val="000000"/>
          <w:sz w:val="20"/>
        </w:rPr>
        <w:lastRenderedPageBreak/>
        <w:t xml:space="preserve">Информатизация сегодня рассматривается как один из основных путей модернизации системы образования. 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 Соответственно, одной из главных задач современной системы образования является разработка </w:t>
      </w:r>
      <w:r w:rsidR="009D40D9" w:rsidRPr="00C37DE4">
        <w:rPr>
          <w:color w:val="000000"/>
          <w:sz w:val="20"/>
        </w:rPr>
        <w:t>учебных методических комплектов, рабочих тетрадей, а также разработка электронных версий пособий</w:t>
      </w:r>
      <w:r w:rsidRPr="00C37DE4">
        <w:rPr>
          <w:color w:val="000000"/>
          <w:sz w:val="20"/>
        </w:rPr>
        <w:t xml:space="preserve">, способствующих формированию </w:t>
      </w:r>
      <w:r w:rsidR="009D40D9" w:rsidRPr="00C37DE4">
        <w:rPr>
          <w:color w:val="000000"/>
          <w:sz w:val="20"/>
        </w:rPr>
        <w:t>у человека современных качеств</w:t>
      </w:r>
      <w:r w:rsidRPr="00C37DE4">
        <w:rPr>
          <w:color w:val="000000"/>
          <w:sz w:val="20"/>
        </w:rPr>
        <w:t xml:space="preserve">. </w:t>
      </w:r>
      <w:r w:rsidR="00574DA9" w:rsidRPr="00C37DE4">
        <w:rPr>
          <w:color w:val="000000"/>
          <w:sz w:val="20"/>
        </w:rPr>
        <w:t xml:space="preserve">Важным качеством современных информационно-коммуникационных технологий является их универсальность, они могут быть основой в организации любой деятельности, связанной с информационным обменом, основой в создании общего информационного пространства. </w:t>
      </w:r>
    </w:p>
    <w:p w:rsidR="00574DA9" w:rsidRPr="00C37DE4" w:rsidRDefault="00574DA9" w:rsidP="00574DA9">
      <w:pPr>
        <w:pStyle w:val="af6"/>
        <w:spacing w:before="0" w:beforeAutospacing="0" w:after="0" w:afterAutospacing="0"/>
        <w:ind w:firstLine="301"/>
        <w:jc w:val="both"/>
        <w:rPr>
          <w:color w:val="000000"/>
          <w:sz w:val="20"/>
        </w:rPr>
      </w:pPr>
      <w:r w:rsidRPr="00C37DE4">
        <w:rPr>
          <w:color w:val="000000"/>
          <w:sz w:val="20"/>
        </w:rPr>
        <w:t xml:space="preserve">В настоящее время все большую популярность приобретает такой вид работы как самостоятельная работа, а одной из форм организации является использование </w:t>
      </w:r>
      <w:r w:rsidRPr="00C37DE4">
        <w:rPr>
          <w:i/>
          <w:color w:val="000000"/>
          <w:sz w:val="20"/>
        </w:rPr>
        <w:t>рабочих тетрадей</w:t>
      </w:r>
      <w:r w:rsidRPr="00C37DE4">
        <w:rPr>
          <w:color w:val="000000"/>
          <w:sz w:val="20"/>
        </w:rPr>
        <w:t>, что позволяет не только повысить качество обучения студентов, но и сделать обучение более эффективным за счет его индивидуализации, а также предоставляет возможность внедрять и использовать инновационные методы обучения</w:t>
      </w:r>
      <w:r w:rsidR="00C37DE4" w:rsidRPr="00C37DE4">
        <w:rPr>
          <w:color w:val="000000"/>
          <w:sz w:val="20"/>
        </w:rPr>
        <w:t xml:space="preserve"> [1]</w:t>
      </w:r>
      <w:r w:rsidRPr="00C37DE4">
        <w:rPr>
          <w:color w:val="000000"/>
          <w:sz w:val="20"/>
        </w:rPr>
        <w:t>.</w:t>
      </w:r>
    </w:p>
    <w:p w:rsidR="00EF68CE" w:rsidRPr="00C37DE4" w:rsidRDefault="00EF68CE" w:rsidP="00574DA9">
      <w:pPr>
        <w:pStyle w:val="af6"/>
        <w:spacing w:before="0" w:beforeAutospacing="0" w:after="0" w:afterAutospacing="0"/>
        <w:ind w:firstLine="301"/>
        <w:jc w:val="both"/>
        <w:rPr>
          <w:color w:val="000000"/>
          <w:sz w:val="20"/>
        </w:rPr>
      </w:pPr>
      <w:r w:rsidRPr="00C37DE4">
        <w:rPr>
          <w:color w:val="000000"/>
          <w:sz w:val="20"/>
        </w:rPr>
        <w:t>Рабочая тетрадь — это особый вид учебной литературы, предназначенный для улучшения учебно-познавательной деятельности студентов. Основное отличие состоит в том, что педагогическая деятельность в опорных конспектах отражена в определенной логике, а специально конструируется в рабочей тетради. Конечным результатом является обеспечение быстрого формирования мыслительных процессов. Операции могут быть представлены в виде «строительных блоков» умственной деятельности. Надежный инструмент необходим для осознанного и целенаправленного проектирования его с преподавателем и студентами.</w:t>
      </w:r>
    </w:p>
    <w:p w:rsidR="00574DA9" w:rsidRPr="00C37DE4" w:rsidRDefault="00574DA9" w:rsidP="00DF6B5D">
      <w:pPr>
        <w:pStyle w:val="af6"/>
        <w:spacing w:before="0" w:beforeAutospacing="0" w:after="0" w:afterAutospacing="0"/>
        <w:ind w:firstLine="301"/>
        <w:jc w:val="both"/>
        <w:rPr>
          <w:color w:val="000000"/>
          <w:sz w:val="20"/>
        </w:rPr>
      </w:pPr>
      <w:r w:rsidRPr="00C37DE4">
        <w:rPr>
          <w:color w:val="000000"/>
          <w:sz w:val="20"/>
        </w:rPr>
        <w:t>Кроме этого, рабочая тетрадь для студентов может быть частью учебно-методического комплекса по учебной дисциплине, который включает кроме нее, например, учебник, рабочую программу, различные дидактические материалы, методическое пособие для педагога и т. д., формируя вместе с другими элементами комплекса гармоничную взаимосвязанную систему звеньев</w:t>
      </w:r>
      <w:r w:rsidR="00C37DE4" w:rsidRPr="00C37DE4">
        <w:rPr>
          <w:color w:val="000000"/>
          <w:sz w:val="20"/>
        </w:rPr>
        <w:t xml:space="preserve"> [2]</w:t>
      </w:r>
      <w:r w:rsidR="00DF6B5D" w:rsidRPr="00C37DE4">
        <w:rPr>
          <w:color w:val="000000"/>
          <w:sz w:val="20"/>
        </w:rPr>
        <w:t>.</w:t>
      </w:r>
    </w:p>
    <w:p w:rsidR="00DF6B5D" w:rsidRPr="00C37DE4" w:rsidRDefault="00DF6B5D" w:rsidP="00DF6B5D">
      <w:pPr>
        <w:pStyle w:val="af6"/>
        <w:spacing w:before="0" w:beforeAutospacing="0" w:after="0" w:afterAutospacing="0"/>
        <w:ind w:firstLine="301"/>
        <w:jc w:val="both"/>
        <w:rPr>
          <w:color w:val="000000"/>
          <w:sz w:val="20"/>
        </w:rPr>
      </w:pPr>
      <w:r w:rsidRPr="00C37DE4">
        <w:rPr>
          <w:color w:val="000000"/>
          <w:sz w:val="20"/>
        </w:rPr>
        <w:t xml:space="preserve">Сложность проектирования учебных занятий заключается в том, что существует несколько специальных дидактических программ для учебных занятий, и преподаватель должен использовать в </w:t>
      </w:r>
      <w:r w:rsidRPr="00C37DE4">
        <w:rPr>
          <w:color w:val="000000"/>
          <w:sz w:val="20"/>
        </w:rPr>
        <w:lastRenderedPageBreak/>
        <w:t>основном те, которые предлагаются широкому кругу пользователей (электронные энциклопедии, справочники) или учебные программы для профессиональной подготовки (компьютерные учебники, моделирующие среды) и адаптировать их к конкретным условиям.</w:t>
      </w:r>
    </w:p>
    <w:p w:rsidR="00DF6B5D" w:rsidRPr="00C37DE4" w:rsidRDefault="00DF6B5D" w:rsidP="00DF6B5D">
      <w:pPr>
        <w:pStyle w:val="af6"/>
        <w:spacing w:before="0" w:beforeAutospacing="0" w:after="0" w:afterAutospacing="0"/>
        <w:ind w:firstLine="301"/>
        <w:jc w:val="both"/>
        <w:rPr>
          <w:color w:val="000000"/>
          <w:sz w:val="20"/>
        </w:rPr>
      </w:pPr>
      <w:r w:rsidRPr="00C37DE4">
        <w:rPr>
          <w:i/>
          <w:color w:val="000000"/>
          <w:sz w:val="20"/>
        </w:rPr>
        <w:t>Актуальность использования</w:t>
      </w:r>
      <w:r w:rsidRPr="00C37DE4">
        <w:rPr>
          <w:color w:val="000000"/>
          <w:sz w:val="20"/>
        </w:rPr>
        <w:t xml:space="preserve"> рабочей тетради в процессе обучения заключается в оптимальном сочетании содержимого тетради с возможностью определения направления движения умственной деятельности учащихся при работе с тетрадью.</w:t>
      </w:r>
    </w:p>
    <w:p w:rsidR="00DF6B5D" w:rsidRPr="00C37DE4" w:rsidRDefault="00DF6B5D" w:rsidP="00DF6B5D">
      <w:pPr>
        <w:pStyle w:val="af6"/>
        <w:spacing w:before="0" w:beforeAutospacing="0" w:after="0" w:afterAutospacing="0"/>
        <w:ind w:firstLine="301"/>
        <w:jc w:val="both"/>
        <w:rPr>
          <w:color w:val="000000"/>
          <w:sz w:val="20"/>
        </w:rPr>
      </w:pPr>
      <w:r w:rsidRPr="00C37DE4">
        <w:rPr>
          <w:color w:val="000000"/>
          <w:sz w:val="20"/>
        </w:rPr>
        <w:t>При разработке учебного занятия преподаватель может испытывать определенные трудности, которые связаны с тем фактом, что существует не так много специальных учебных программ для разработки конкретных учебных занятий по данной учебной дисциплине, и преподаватель должен в основном использовать те, которые предлагаются для широкого круга преподавателей, адаптируя их к конкретным условиям учебного процесса.</w:t>
      </w:r>
    </w:p>
    <w:p w:rsidR="00DF6B5D" w:rsidRPr="00C37DE4" w:rsidRDefault="00DF6B5D" w:rsidP="00DF6B5D">
      <w:pPr>
        <w:pStyle w:val="af6"/>
        <w:spacing w:before="0" w:beforeAutospacing="0" w:after="0" w:afterAutospacing="0"/>
        <w:ind w:firstLine="301"/>
        <w:jc w:val="both"/>
        <w:rPr>
          <w:color w:val="000000"/>
          <w:sz w:val="20"/>
        </w:rPr>
      </w:pPr>
      <w:r w:rsidRPr="00C37DE4">
        <w:rPr>
          <w:color w:val="000000"/>
          <w:sz w:val="20"/>
        </w:rPr>
        <w:t>Противоречие заключается в расхождении между необходимостью использования рабочей тетради и недостаточностью готовых образцов в контексте изучения темы в рамках программы определенной учебной дисциплины, а также отсутствие рекомендаций по их разработке</w:t>
      </w:r>
      <w:r w:rsidR="00C37DE4" w:rsidRPr="00C37DE4">
        <w:rPr>
          <w:color w:val="000000"/>
          <w:sz w:val="20"/>
        </w:rPr>
        <w:t xml:space="preserve"> [2]</w:t>
      </w:r>
      <w:r w:rsidRPr="00C37DE4">
        <w:rPr>
          <w:color w:val="000000"/>
          <w:sz w:val="20"/>
        </w:rPr>
        <w:t>.</w:t>
      </w:r>
    </w:p>
    <w:p w:rsidR="00DF6B5D" w:rsidRPr="00C37DE4" w:rsidRDefault="00DF6B5D" w:rsidP="00DF6B5D">
      <w:pPr>
        <w:pStyle w:val="af6"/>
        <w:spacing w:before="0" w:beforeAutospacing="0" w:after="0" w:afterAutospacing="0"/>
        <w:ind w:firstLine="301"/>
        <w:jc w:val="both"/>
        <w:rPr>
          <w:color w:val="000000"/>
          <w:sz w:val="20"/>
        </w:rPr>
      </w:pPr>
      <w:r w:rsidRPr="00C37DE4">
        <w:rPr>
          <w:color w:val="000000"/>
          <w:sz w:val="20"/>
        </w:rPr>
        <w:t>Рабочие тетради используются для текущего контроля знаний и умений преподавателем студентов, чтобы они могли применять знания для решения учебных задач. Поскольку учебные пособия содержат пошаговое описание заданий, то у студента есть возможность самостоятельно проверить правильность решения задач в рабочих тетрадях.</w:t>
      </w:r>
    </w:p>
    <w:p w:rsidR="00EF68CE" w:rsidRPr="00C37DE4" w:rsidRDefault="00EF68CE" w:rsidP="00DF6B5D">
      <w:pPr>
        <w:pStyle w:val="af6"/>
        <w:spacing w:before="0" w:beforeAutospacing="0" w:after="0" w:afterAutospacing="0"/>
        <w:ind w:firstLine="301"/>
        <w:jc w:val="both"/>
        <w:rPr>
          <w:color w:val="000000"/>
          <w:sz w:val="20"/>
        </w:rPr>
      </w:pPr>
      <w:r w:rsidRPr="00C37DE4">
        <w:rPr>
          <w:color w:val="000000"/>
          <w:sz w:val="20"/>
        </w:rPr>
        <w:t xml:space="preserve">Нами создана рабочая тетрадь по теме «Функция» для студентов специальности «Математика». Главными целями создания этого пособия были оптимизация образовательного процесса, повышение эффективности самостоятельной работы студентов на учебных занятиях по математическому анализу, организация эффективных занятий для иностранных студентов. В эту тетрадь включены набор обучающих практических заданий по теме «Функция» с разбивкой на конкретные подтемы, изучаемые по программе, задания для самоконтроля и контрольные тестовые задания. Все виды заданий распределены по различным уровням сложности. Нами разработана также электронная версия рабочей тетради для операционной системы Android на языке программирования C#, которая позволяет повысить эффективность образовательного процесса и </w:t>
      </w:r>
      <w:r w:rsidRPr="00C37DE4">
        <w:rPr>
          <w:color w:val="000000"/>
          <w:sz w:val="20"/>
        </w:rPr>
        <w:lastRenderedPageBreak/>
        <w:t>сформировать целостные представления об изучаемых понятиях и их свойствах.</w:t>
      </w:r>
    </w:p>
    <w:p w:rsidR="00EF68CE" w:rsidRPr="00C37DE4" w:rsidRDefault="00EF68CE" w:rsidP="00EF68CE">
      <w:pPr>
        <w:pStyle w:val="af6"/>
        <w:spacing w:before="0" w:beforeAutospacing="0" w:after="0" w:afterAutospacing="0"/>
        <w:ind w:firstLine="301"/>
        <w:jc w:val="both"/>
        <w:rPr>
          <w:color w:val="000000"/>
          <w:sz w:val="20"/>
        </w:rPr>
      </w:pPr>
      <w:r w:rsidRPr="00C37DE4">
        <w:rPr>
          <w:color w:val="000000"/>
          <w:sz w:val="20"/>
        </w:rPr>
        <w:t>Благодаря рабочей тетради, можно упростить усвоение материала, и проверить усвоение этого материала.</w:t>
      </w:r>
    </w:p>
    <w:p w:rsidR="00AE746F" w:rsidRPr="00C37DE4" w:rsidRDefault="00EF68CE" w:rsidP="00AE746F">
      <w:pPr>
        <w:pStyle w:val="af6"/>
        <w:spacing w:before="0" w:beforeAutospacing="0" w:after="0" w:afterAutospacing="0"/>
        <w:ind w:firstLine="301"/>
        <w:jc w:val="both"/>
        <w:rPr>
          <w:color w:val="000000"/>
          <w:sz w:val="20"/>
        </w:rPr>
      </w:pPr>
      <w:r w:rsidRPr="00C37DE4">
        <w:rPr>
          <w:color w:val="000000"/>
          <w:sz w:val="20"/>
        </w:rPr>
        <w:t xml:space="preserve">Разработанные рабочие тетради успешно применяются </w:t>
      </w:r>
      <w:r w:rsidR="00AE746F" w:rsidRPr="00C37DE4">
        <w:rPr>
          <w:color w:val="000000"/>
          <w:sz w:val="20"/>
        </w:rPr>
        <w:t>для образовательного процесса в высших учебных заведениях, обоснована её роль в методическом обеспечении учебной деятельности. Проведена апробация рабочей тетради. Как показывают предварительные результаты, с ее помощью можно не только повысить эффективность занятий и уровень знаний учащихся, но и сформировать целостные представления об изучаемых понятиях.</w:t>
      </w:r>
    </w:p>
    <w:p w:rsidR="00AE746F" w:rsidRPr="00AE746F" w:rsidRDefault="00AE746F" w:rsidP="00AE746F">
      <w:pPr>
        <w:pStyle w:val="af6"/>
        <w:spacing w:before="0" w:beforeAutospacing="0" w:after="0" w:afterAutospacing="0"/>
        <w:ind w:firstLine="301"/>
        <w:jc w:val="both"/>
        <w:rPr>
          <w:b/>
          <w:sz w:val="20"/>
          <w:szCs w:val="20"/>
        </w:rPr>
      </w:pPr>
    </w:p>
    <w:p w:rsidR="0046381A" w:rsidRDefault="009B155F" w:rsidP="00060201">
      <w:pPr>
        <w:tabs>
          <w:tab w:val="left" w:pos="284"/>
        </w:tabs>
        <w:jc w:val="both"/>
        <w:rPr>
          <w:b/>
          <w:sz w:val="20"/>
          <w:szCs w:val="20"/>
        </w:rPr>
      </w:pPr>
      <w:r w:rsidRPr="00406994">
        <w:rPr>
          <w:b/>
          <w:sz w:val="20"/>
          <w:szCs w:val="20"/>
        </w:rPr>
        <w:t>Литература:</w:t>
      </w:r>
    </w:p>
    <w:p w:rsidR="00C37DE4" w:rsidRPr="00AE746F" w:rsidRDefault="00C37DE4" w:rsidP="00C37DE4">
      <w:pPr>
        <w:tabs>
          <w:tab w:val="left" w:pos="284"/>
        </w:tabs>
        <w:ind w:left="284" w:hanging="284"/>
        <w:jc w:val="both"/>
        <w:rPr>
          <w:color w:val="000000"/>
          <w:sz w:val="20"/>
          <w:szCs w:val="20"/>
        </w:rPr>
      </w:pPr>
      <w:r w:rsidRPr="00AE746F">
        <w:rPr>
          <w:color w:val="000000"/>
          <w:sz w:val="20"/>
          <w:szCs w:val="20"/>
        </w:rPr>
        <w:t>1.</w:t>
      </w:r>
      <w:r w:rsidRPr="00AE746F">
        <w:rPr>
          <w:color w:val="000000"/>
          <w:sz w:val="20"/>
          <w:szCs w:val="20"/>
        </w:rPr>
        <w:tab/>
        <w:t>Волженина, Н. В. Организация самостоятельной работы студентов в процессе дистанционного обучения: учебное пособие / Н. В. Волженина. – Барнаул: Издательство Алт. ун-та, 2008 – 61 с.</w:t>
      </w:r>
    </w:p>
    <w:p w:rsidR="00C37DE4" w:rsidRDefault="00C37DE4" w:rsidP="00C37DE4">
      <w:pPr>
        <w:tabs>
          <w:tab w:val="left" w:pos="284"/>
        </w:tabs>
        <w:ind w:left="284" w:hanging="284"/>
        <w:jc w:val="both"/>
        <w:rPr>
          <w:color w:val="000000"/>
          <w:sz w:val="20"/>
          <w:szCs w:val="20"/>
        </w:rPr>
      </w:pPr>
      <w:r>
        <w:rPr>
          <w:color w:val="000000"/>
          <w:sz w:val="20"/>
          <w:szCs w:val="20"/>
        </w:rPr>
        <w:t>2.</w:t>
      </w:r>
      <w:r>
        <w:rPr>
          <w:color w:val="000000"/>
          <w:sz w:val="20"/>
          <w:szCs w:val="20"/>
        </w:rPr>
        <w:tab/>
      </w:r>
      <w:r w:rsidRPr="00AE746F">
        <w:rPr>
          <w:color w:val="000000"/>
          <w:sz w:val="20"/>
          <w:szCs w:val="20"/>
        </w:rPr>
        <w:t>Демкин, В.П. Технологии дистанционного обучения / В.П. Демкин, Г.В. Можаева. – Томск: ООО «Графика», 2006 – 122 с.</w:t>
      </w:r>
    </w:p>
    <w:p w:rsidR="00C37DE4" w:rsidRPr="008F0DE3" w:rsidRDefault="00C37DE4" w:rsidP="00C37DE4">
      <w:pPr>
        <w:tabs>
          <w:tab w:val="left" w:pos="284"/>
        </w:tabs>
        <w:ind w:left="284" w:hanging="284"/>
        <w:jc w:val="both"/>
        <w:rPr>
          <w:color w:val="000000"/>
          <w:sz w:val="20"/>
          <w:szCs w:val="20"/>
        </w:rPr>
      </w:pPr>
      <w:r>
        <w:rPr>
          <w:color w:val="000000"/>
          <w:sz w:val="20"/>
          <w:szCs w:val="20"/>
        </w:rPr>
        <w:t>3</w:t>
      </w:r>
      <w:r w:rsidRPr="008F0DE3">
        <w:rPr>
          <w:color w:val="000000"/>
          <w:sz w:val="20"/>
          <w:szCs w:val="20"/>
        </w:rPr>
        <w:t>.</w:t>
      </w:r>
      <w:r>
        <w:rPr>
          <w:color w:val="000000"/>
          <w:sz w:val="20"/>
          <w:szCs w:val="20"/>
        </w:rPr>
        <w:tab/>
      </w:r>
      <w:r w:rsidRPr="008F0DE3">
        <w:rPr>
          <w:color w:val="000000"/>
          <w:sz w:val="20"/>
          <w:szCs w:val="20"/>
        </w:rPr>
        <w:t>Денисовец, Д. А. Наглядность при обучении математике в условиях информационных технологий / Д. А. Денисовец, В. В. Казаченок // Матэматыка. – 2021. – № 3. – С. 12–16.</w:t>
      </w:r>
    </w:p>
    <w:p w:rsidR="008F0DE3" w:rsidRPr="00406994" w:rsidRDefault="008F0DE3" w:rsidP="00060201">
      <w:pPr>
        <w:tabs>
          <w:tab w:val="left" w:pos="284"/>
        </w:tabs>
        <w:jc w:val="both"/>
      </w:pPr>
    </w:p>
    <w:p w:rsidR="00277968" w:rsidRPr="00406994" w:rsidRDefault="00277968" w:rsidP="00D92E4A">
      <w:pPr>
        <w:pStyle w:val="ac"/>
        <w:ind w:right="28"/>
      </w:pPr>
    </w:p>
    <w:sectPr w:rsidR="00277968" w:rsidRPr="00406994" w:rsidSect="004B268C">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FF7B20"/>
    <w:multiLevelType w:val="hybridMultilevel"/>
    <w:tmpl w:val="8DA2E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3A162EB1"/>
    <w:multiLevelType w:val="hybridMultilevel"/>
    <w:tmpl w:val="F35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830C3"/>
    <w:multiLevelType w:val="hybridMultilevel"/>
    <w:tmpl w:val="E4E6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1"/>
  </w:num>
  <w:num w:numId="7">
    <w:abstractNumId w:val="4"/>
  </w:num>
  <w:num w:numId="8">
    <w:abstractNumId w:val="3"/>
  </w:num>
  <w:num w:numId="9">
    <w:abstractNumId w:val="12"/>
  </w:num>
  <w:num w:numId="10">
    <w:abstractNumId w:val="10"/>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8C"/>
    <w:rsid w:val="00042A7E"/>
    <w:rsid w:val="00060201"/>
    <w:rsid w:val="0006676E"/>
    <w:rsid w:val="000742BF"/>
    <w:rsid w:val="000950AB"/>
    <w:rsid w:val="000A1C5F"/>
    <w:rsid w:val="000B313B"/>
    <w:rsid w:val="000B3DC3"/>
    <w:rsid w:val="000B3FB3"/>
    <w:rsid w:val="000C3DDE"/>
    <w:rsid w:val="000D03D3"/>
    <w:rsid w:val="00107989"/>
    <w:rsid w:val="0012043A"/>
    <w:rsid w:val="00124F64"/>
    <w:rsid w:val="001252D5"/>
    <w:rsid w:val="001363D9"/>
    <w:rsid w:val="0014356B"/>
    <w:rsid w:val="00145783"/>
    <w:rsid w:val="0014718A"/>
    <w:rsid w:val="00152202"/>
    <w:rsid w:val="00152591"/>
    <w:rsid w:val="00157D63"/>
    <w:rsid w:val="00164C8E"/>
    <w:rsid w:val="00167BFB"/>
    <w:rsid w:val="0017325A"/>
    <w:rsid w:val="00192E5A"/>
    <w:rsid w:val="001A1639"/>
    <w:rsid w:val="001C3721"/>
    <w:rsid w:val="001D0EB7"/>
    <w:rsid w:val="001D5F04"/>
    <w:rsid w:val="001F29D3"/>
    <w:rsid w:val="00205BB1"/>
    <w:rsid w:val="00210C3E"/>
    <w:rsid w:val="002201B2"/>
    <w:rsid w:val="00220BDE"/>
    <w:rsid w:val="0022416E"/>
    <w:rsid w:val="00245FEB"/>
    <w:rsid w:val="00247C9E"/>
    <w:rsid w:val="00252A3F"/>
    <w:rsid w:val="002675CD"/>
    <w:rsid w:val="00277968"/>
    <w:rsid w:val="00277C36"/>
    <w:rsid w:val="00285211"/>
    <w:rsid w:val="00286C7D"/>
    <w:rsid w:val="00296BBA"/>
    <w:rsid w:val="0029700B"/>
    <w:rsid w:val="002A3151"/>
    <w:rsid w:val="002A6DF2"/>
    <w:rsid w:val="002B5ADF"/>
    <w:rsid w:val="002B7C4C"/>
    <w:rsid w:val="002D25C2"/>
    <w:rsid w:val="002D5992"/>
    <w:rsid w:val="002E74A0"/>
    <w:rsid w:val="00301641"/>
    <w:rsid w:val="00325F3E"/>
    <w:rsid w:val="003312B3"/>
    <w:rsid w:val="0033247D"/>
    <w:rsid w:val="00340D1D"/>
    <w:rsid w:val="003437F1"/>
    <w:rsid w:val="00354742"/>
    <w:rsid w:val="00357C94"/>
    <w:rsid w:val="00374850"/>
    <w:rsid w:val="003772C2"/>
    <w:rsid w:val="00384FEC"/>
    <w:rsid w:val="003A393B"/>
    <w:rsid w:val="003C4954"/>
    <w:rsid w:val="003D2013"/>
    <w:rsid w:val="003D2ADA"/>
    <w:rsid w:val="003E005C"/>
    <w:rsid w:val="003E390D"/>
    <w:rsid w:val="004039A6"/>
    <w:rsid w:val="00406994"/>
    <w:rsid w:val="00430319"/>
    <w:rsid w:val="00446F68"/>
    <w:rsid w:val="00457D0B"/>
    <w:rsid w:val="004606C5"/>
    <w:rsid w:val="0046381A"/>
    <w:rsid w:val="00475923"/>
    <w:rsid w:val="0048255D"/>
    <w:rsid w:val="004B268C"/>
    <w:rsid w:val="004B4C14"/>
    <w:rsid w:val="004B754C"/>
    <w:rsid w:val="004C1147"/>
    <w:rsid w:val="004C56AA"/>
    <w:rsid w:val="004F2EEB"/>
    <w:rsid w:val="00523801"/>
    <w:rsid w:val="0054498E"/>
    <w:rsid w:val="00554C5C"/>
    <w:rsid w:val="00573A9D"/>
    <w:rsid w:val="00574DA9"/>
    <w:rsid w:val="00590455"/>
    <w:rsid w:val="005A600D"/>
    <w:rsid w:val="005A7A28"/>
    <w:rsid w:val="005B758F"/>
    <w:rsid w:val="005C36E9"/>
    <w:rsid w:val="005C511E"/>
    <w:rsid w:val="005D1C8F"/>
    <w:rsid w:val="005D7B6E"/>
    <w:rsid w:val="005E019F"/>
    <w:rsid w:val="005E239B"/>
    <w:rsid w:val="005E23BA"/>
    <w:rsid w:val="006001E5"/>
    <w:rsid w:val="006150D0"/>
    <w:rsid w:val="00660F49"/>
    <w:rsid w:val="00664FD7"/>
    <w:rsid w:val="006762B0"/>
    <w:rsid w:val="00682736"/>
    <w:rsid w:val="0068696B"/>
    <w:rsid w:val="00690B71"/>
    <w:rsid w:val="00691C25"/>
    <w:rsid w:val="006A7D7D"/>
    <w:rsid w:val="006B0834"/>
    <w:rsid w:val="006B3451"/>
    <w:rsid w:val="006B41AD"/>
    <w:rsid w:val="006B4C5A"/>
    <w:rsid w:val="006C3C66"/>
    <w:rsid w:val="006F1E66"/>
    <w:rsid w:val="006F741A"/>
    <w:rsid w:val="00704069"/>
    <w:rsid w:val="00713112"/>
    <w:rsid w:val="0071602E"/>
    <w:rsid w:val="00727C69"/>
    <w:rsid w:val="00733182"/>
    <w:rsid w:val="00753CD9"/>
    <w:rsid w:val="00756193"/>
    <w:rsid w:val="00786172"/>
    <w:rsid w:val="007937B7"/>
    <w:rsid w:val="00796391"/>
    <w:rsid w:val="007E10F3"/>
    <w:rsid w:val="00810426"/>
    <w:rsid w:val="00813F2D"/>
    <w:rsid w:val="00831735"/>
    <w:rsid w:val="00840603"/>
    <w:rsid w:val="0084679A"/>
    <w:rsid w:val="00867330"/>
    <w:rsid w:val="00885BE1"/>
    <w:rsid w:val="008904DF"/>
    <w:rsid w:val="00893544"/>
    <w:rsid w:val="008A0FBE"/>
    <w:rsid w:val="008A47E5"/>
    <w:rsid w:val="008C32ED"/>
    <w:rsid w:val="008D6DA0"/>
    <w:rsid w:val="008E6B65"/>
    <w:rsid w:val="008F0DE3"/>
    <w:rsid w:val="008F45BD"/>
    <w:rsid w:val="009130F5"/>
    <w:rsid w:val="009150A8"/>
    <w:rsid w:val="0094547F"/>
    <w:rsid w:val="009507C9"/>
    <w:rsid w:val="00981755"/>
    <w:rsid w:val="00985CA2"/>
    <w:rsid w:val="00987A26"/>
    <w:rsid w:val="00996A26"/>
    <w:rsid w:val="009A030D"/>
    <w:rsid w:val="009B155F"/>
    <w:rsid w:val="009C2312"/>
    <w:rsid w:val="009D40D9"/>
    <w:rsid w:val="009F7D1B"/>
    <w:rsid w:val="00A0099E"/>
    <w:rsid w:val="00A43579"/>
    <w:rsid w:val="00A61558"/>
    <w:rsid w:val="00A71152"/>
    <w:rsid w:val="00A8353E"/>
    <w:rsid w:val="00A864D0"/>
    <w:rsid w:val="00AA10A0"/>
    <w:rsid w:val="00AB30C0"/>
    <w:rsid w:val="00AB6DA0"/>
    <w:rsid w:val="00AC1EAA"/>
    <w:rsid w:val="00AC5756"/>
    <w:rsid w:val="00AE1508"/>
    <w:rsid w:val="00AE746F"/>
    <w:rsid w:val="00B24CA5"/>
    <w:rsid w:val="00B516F3"/>
    <w:rsid w:val="00B5573E"/>
    <w:rsid w:val="00B70985"/>
    <w:rsid w:val="00B8043E"/>
    <w:rsid w:val="00B81754"/>
    <w:rsid w:val="00BD523F"/>
    <w:rsid w:val="00BF18A5"/>
    <w:rsid w:val="00C16EA4"/>
    <w:rsid w:val="00C1784A"/>
    <w:rsid w:val="00C21A9C"/>
    <w:rsid w:val="00C37DE4"/>
    <w:rsid w:val="00C37F5F"/>
    <w:rsid w:val="00C44C6C"/>
    <w:rsid w:val="00C60E33"/>
    <w:rsid w:val="00C63AAB"/>
    <w:rsid w:val="00C7315C"/>
    <w:rsid w:val="00C86B25"/>
    <w:rsid w:val="00CD6328"/>
    <w:rsid w:val="00CE154A"/>
    <w:rsid w:val="00CF7B20"/>
    <w:rsid w:val="00D11C5C"/>
    <w:rsid w:val="00D12563"/>
    <w:rsid w:val="00D155CC"/>
    <w:rsid w:val="00D224A6"/>
    <w:rsid w:val="00D316B3"/>
    <w:rsid w:val="00D355D8"/>
    <w:rsid w:val="00D37E8A"/>
    <w:rsid w:val="00D50310"/>
    <w:rsid w:val="00D53586"/>
    <w:rsid w:val="00D5566C"/>
    <w:rsid w:val="00D63CCB"/>
    <w:rsid w:val="00D92E4A"/>
    <w:rsid w:val="00DB6DF0"/>
    <w:rsid w:val="00DC3EC7"/>
    <w:rsid w:val="00DC7B6C"/>
    <w:rsid w:val="00DF2B01"/>
    <w:rsid w:val="00DF6B5D"/>
    <w:rsid w:val="00E01CD6"/>
    <w:rsid w:val="00E26C56"/>
    <w:rsid w:val="00E26FC5"/>
    <w:rsid w:val="00E3637A"/>
    <w:rsid w:val="00E51596"/>
    <w:rsid w:val="00E660BD"/>
    <w:rsid w:val="00E669D4"/>
    <w:rsid w:val="00E82FCE"/>
    <w:rsid w:val="00E83CCD"/>
    <w:rsid w:val="00EB2E72"/>
    <w:rsid w:val="00EB64AE"/>
    <w:rsid w:val="00EC0A77"/>
    <w:rsid w:val="00EC2506"/>
    <w:rsid w:val="00ED656E"/>
    <w:rsid w:val="00EE12D7"/>
    <w:rsid w:val="00EF28C3"/>
    <w:rsid w:val="00EF68CE"/>
    <w:rsid w:val="00EF7972"/>
    <w:rsid w:val="00F058CA"/>
    <w:rsid w:val="00F2201D"/>
    <w:rsid w:val="00F30812"/>
    <w:rsid w:val="00F37110"/>
    <w:rsid w:val="00F412CF"/>
    <w:rsid w:val="00F47442"/>
    <w:rsid w:val="00F67967"/>
    <w:rsid w:val="00F84D19"/>
    <w:rsid w:val="00F930EB"/>
    <w:rsid w:val="00F97F99"/>
    <w:rsid w:val="00FB370D"/>
    <w:rsid w:val="00FC33B8"/>
    <w:rsid w:val="00FC3BB2"/>
    <w:rsid w:val="00FF049F"/>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10C00"/>
  <w15:docId w15:val="{D455FB9D-2F29-4286-9254-3B89EB4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B268C"/>
    <w:rPr>
      <w:sz w:val="24"/>
      <w:szCs w:val="24"/>
    </w:rPr>
  </w:style>
  <w:style w:type="paragraph" w:styleId="1">
    <w:name w:val="heading 1"/>
    <w:basedOn w:val="a2"/>
    <w:next w:val="a2"/>
    <w:link w:val="10"/>
    <w:qFormat/>
    <w:rsid w:val="009B155F"/>
    <w:pPr>
      <w:keepNext/>
      <w:outlineLvl w:val="0"/>
    </w:pPr>
    <w:rPr>
      <w:b/>
      <w:bCs/>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4B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4B268C"/>
    <w:rPr>
      <w:rFonts w:ascii="Courier New" w:hAnsi="Courier New" w:cs="Courier New"/>
    </w:rPr>
  </w:style>
  <w:style w:type="paragraph" w:styleId="af6">
    <w:name w:val="Normal (Web)"/>
    <w:basedOn w:val="a2"/>
    <w:uiPriority w:val="99"/>
    <w:unhideWhenUsed/>
    <w:rsid w:val="004B268C"/>
    <w:pPr>
      <w:spacing w:before="100" w:beforeAutospacing="1" w:after="100" w:afterAutospacing="1"/>
    </w:pPr>
  </w:style>
  <w:style w:type="paragraph" w:styleId="af7">
    <w:name w:val="caption"/>
    <w:basedOn w:val="a2"/>
    <w:next w:val="a2"/>
    <w:uiPriority w:val="35"/>
    <w:unhideWhenUsed/>
    <w:qFormat/>
    <w:rsid w:val="004B268C"/>
    <w:pPr>
      <w:spacing w:after="200"/>
    </w:pPr>
    <w:rPr>
      <w:b/>
      <w:bCs/>
      <w:color w:val="4F81BD" w:themeColor="accent1"/>
      <w:sz w:val="18"/>
      <w:szCs w:val="18"/>
    </w:rPr>
  </w:style>
  <w:style w:type="character" w:customStyle="1" w:styleId="10">
    <w:name w:val="Заголовок 1 Знак"/>
    <w:basedOn w:val="a3"/>
    <w:link w:val="1"/>
    <w:rsid w:val="009B155F"/>
    <w:rPr>
      <w:b/>
      <w:bCs/>
      <w:sz w:val="36"/>
      <w:szCs w:val="24"/>
    </w:rPr>
  </w:style>
  <w:style w:type="paragraph" w:styleId="af8">
    <w:name w:val="List Paragraph"/>
    <w:basedOn w:val="a2"/>
    <w:uiPriority w:val="34"/>
    <w:qFormat/>
    <w:rsid w:val="009B155F"/>
    <w:pPr>
      <w:spacing w:after="200" w:line="276" w:lineRule="auto"/>
      <w:ind w:left="720"/>
      <w:contextualSpacing/>
    </w:pPr>
    <w:rPr>
      <w:rFonts w:ascii="Calibri" w:eastAsia="Calibri" w:hAnsi="Calibri"/>
      <w:sz w:val="22"/>
      <w:szCs w:val="22"/>
      <w:lang w:eastAsia="en-US"/>
    </w:rPr>
  </w:style>
  <w:style w:type="paragraph" w:styleId="af9">
    <w:name w:val="Balloon Text"/>
    <w:basedOn w:val="a2"/>
    <w:link w:val="afa"/>
    <w:rsid w:val="009B155F"/>
    <w:rPr>
      <w:rFonts w:ascii="Tahoma" w:hAnsi="Tahoma" w:cs="Tahoma"/>
      <w:sz w:val="16"/>
      <w:szCs w:val="16"/>
    </w:rPr>
  </w:style>
  <w:style w:type="character" w:customStyle="1" w:styleId="afa">
    <w:name w:val="Текст выноски Знак"/>
    <w:basedOn w:val="a3"/>
    <w:link w:val="af9"/>
    <w:rsid w:val="009B155F"/>
    <w:rPr>
      <w:rFonts w:ascii="Tahoma" w:hAnsi="Tahoma" w:cs="Tahoma"/>
      <w:sz w:val="16"/>
      <w:szCs w:val="16"/>
    </w:rPr>
  </w:style>
  <w:style w:type="paragraph" w:styleId="afb">
    <w:name w:val="Body Text Indent"/>
    <w:basedOn w:val="a2"/>
    <w:link w:val="afc"/>
    <w:rsid w:val="00406994"/>
    <w:pPr>
      <w:spacing w:after="120"/>
      <w:ind w:left="283"/>
    </w:pPr>
  </w:style>
  <w:style w:type="character" w:customStyle="1" w:styleId="afc">
    <w:name w:val="Основной текст с отступом Знак"/>
    <w:basedOn w:val="a3"/>
    <w:link w:val="afb"/>
    <w:rsid w:val="00406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92">
      <w:bodyDiv w:val="1"/>
      <w:marLeft w:val="0"/>
      <w:marRight w:val="0"/>
      <w:marTop w:val="0"/>
      <w:marBottom w:val="0"/>
      <w:divBdr>
        <w:top w:val="none" w:sz="0" w:space="0" w:color="auto"/>
        <w:left w:val="none" w:sz="0" w:space="0" w:color="auto"/>
        <w:bottom w:val="none" w:sz="0" w:space="0" w:color="auto"/>
        <w:right w:val="none" w:sz="0" w:space="0" w:color="auto"/>
      </w:divBdr>
    </w:div>
    <w:div w:id="432281568">
      <w:bodyDiv w:val="1"/>
      <w:marLeft w:val="0"/>
      <w:marRight w:val="0"/>
      <w:marTop w:val="0"/>
      <w:marBottom w:val="0"/>
      <w:divBdr>
        <w:top w:val="none" w:sz="0" w:space="0" w:color="auto"/>
        <w:left w:val="none" w:sz="0" w:space="0" w:color="auto"/>
        <w:bottom w:val="none" w:sz="0" w:space="0" w:color="auto"/>
        <w:right w:val="none" w:sz="0" w:space="0" w:color="auto"/>
      </w:divBdr>
    </w:div>
    <w:div w:id="695078398">
      <w:bodyDiv w:val="1"/>
      <w:marLeft w:val="0"/>
      <w:marRight w:val="0"/>
      <w:marTop w:val="0"/>
      <w:marBottom w:val="0"/>
      <w:divBdr>
        <w:top w:val="none" w:sz="0" w:space="0" w:color="auto"/>
        <w:left w:val="none" w:sz="0" w:space="0" w:color="auto"/>
        <w:bottom w:val="none" w:sz="0" w:space="0" w:color="auto"/>
        <w:right w:val="none" w:sz="0" w:space="0" w:color="auto"/>
      </w:divBdr>
    </w:div>
    <w:div w:id="791676612">
      <w:bodyDiv w:val="1"/>
      <w:marLeft w:val="0"/>
      <w:marRight w:val="0"/>
      <w:marTop w:val="0"/>
      <w:marBottom w:val="0"/>
      <w:divBdr>
        <w:top w:val="none" w:sz="0" w:space="0" w:color="auto"/>
        <w:left w:val="none" w:sz="0" w:space="0" w:color="auto"/>
        <w:bottom w:val="none" w:sz="0" w:space="0" w:color="auto"/>
        <w:right w:val="none" w:sz="0" w:space="0" w:color="auto"/>
      </w:divBdr>
    </w:div>
    <w:div w:id="1250701530">
      <w:bodyDiv w:val="1"/>
      <w:marLeft w:val="0"/>
      <w:marRight w:val="0"/>
      <w:marTop w:val="0"/>
      <w:marBottom w:val="0"/>
      <w:divBdr>
        <w:top w:val="none" w:sz="0" w:space="0" w:color="auto"/>
        <w:left w:val="none" w:sz="0" w:space="0" w:color="auto"/>
        <w:bottom w:val="none" w:sz="0" w:space="0" w:color="auto"/>
        <w:right w:val="none" w:sz="0" w:space="0" w:color="auto"/>
      </w:divBdr>
    </w:div>
    <w:div w:id="1431389889">
      <w:bodyDiv w:val="1"/>
      <w:marLeft w:val="0"/>
      <w:marRight w:val="0"/>
      <w:marTop w:val="0"/>
      <w:marBottom w:val="0"/>
      <w:divBdr>
        <w:top w:val="none" w:sz="0" w:space="0" w:color="auto"/>
        <w:left w:val="none" w:sz="0" w:space="0" w:color="auto"/>
        <w:bottom w:val="none" w:sz="0" w:space="0" w:color="auto"/>
        <w:right w:val="none" w:sz="0" w:space="0" w:color="auto"/>
      </w:divBdr>
    </w:div>
    <w:div w:id="19011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hsvev\Downloads\&#1064;&#1072;&#1073;&#1083;&#1086;&#1085;_&#1089;&#1090;&#1072;&#1090;&#1100;&#1080;%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(15).dot</Template>
  <TotalTime>1</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marhsvev</dc:creator>
  <cp:lastModifiedBy>admin</cp:lastModifiedBy>
  <cp:revision>2</cp:revision>
  <cp:lastPrinted>2021-05-17T12:28:00Z</cp:lastPrinted>
  <dcterms:created xsi:type="dcterms:W3CDTF">2021-05-17T13:06:00Z</dcterms:created>
  <dcterms:modified xsi:type="dcterms:W3CDTF">2021-05-17T13:06:00Z</dcterms:modified>
</cp:coreProperties>
</file>