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268C" w:rsidRPr="001211C0" w:rsidRDefault="004B268C" w:rsidP="004B268C">
      <w:pPr>
        <w:autoSpaceDE w:val="0"/>
        <w:autoSpaceDN w:val="0"/>
        <w:adjustRightInd w:val="0"/>
        <w:ind w:right="28"/>
        <w:rPr>
          <w:b/>
          <w:bCs/>
          <w:sz w:val="20"/>
          <w:szCs w:val="20"/>
        </w:rPr>
      </w:pPr>
      <w:r w:rsidRPr="001211C0">
        <w:rPr>
          <w:b/>
          <w:bCs/>
          <w:sz w:val="20"/>
          <w:szCs w:val="20"/>
        </w:rPr>
        <w:t>Марченко С. В.</w:t>
      </w:r>
    </w:p>
    <w:p w:rsidR="009B155F" w:rsidRDefault="005E019F" w:rsidP="005E019F">
      <w:pPr>
        <w:pStyle w:val="af8"/>
        <w:spacing w:after="0" w:line="240" w:lineRule="auto"/>
        <w:ind w:left="0"/>
        <w:jc w:val="both"/>
        <w:rPr>
          <w:rFonts w:ascii="Times New Roman" w:hAnsi="Times New Roman"/>
          <w:sz w:val="20"/>
          <w:szCs w:val="20"/>
        </w:rPr>
      </w:pPr>
      <w:r w:rsidRPr="005E019F">
        <w:rPr>
          <w:rFonts w:ascii="Times New Roman" w:hAnsi="Times New Roman"/>
          <w:bCs/>
          <w:color w:val="000000"/>
          <w:sz w:val="20"/>
          <w:szCs w:val="20"/>
        </w:rPr>
        <w:t>О</w:t>
      </w:r>
      <w:r>
        <w:rPr>
          <w:rFonts w:ascii="Times New Roman" w:hAnsi="Times New Roman"/>
          <w:bCs/>
          <w:color w:val="000000"/>
          <w:sz w:val="20"/>
          <w:szCs w:val="20"/>
        </w:rPr>
        <w:t>РГАНИЗАЦИЯ ОБРАЗОВАТЕЛЬНОЙ ДЕЯТЕЛЬНОСТИ С ПРИМЕНЕНИЕМ ДИСТАНЦИОННЫХ ТЕХНОЛОГИЙ</w:t>
      </w:r>
    </w:p>
    <w:p w:rsidR="004B268C" w:rsidRPr="001211C0" w:rsidRDefault="004B268C" w:rsidP="004B268C">
      <w:pPr>
        <w:autoSpaceDE w:val="0"/>
        <w:autoSpaceDN w:val="0"/>
        <w:adjustRightInd w:val="0"/>
        <w:ind w:right="28"/>
        <w:jc w:val="center"/>
        <w:rPr>
          <w:i/>
          <w:iCs/>
          <w:sz w:val="18"/>
          <w:szCs w:val="18"/>
        </w:rPr>
      </w:pPr>
      <w:r w:rsidRPr="001211C0">
        <w:rPr>
          <w:i/>
          <w:iCs/>
          <w:sz w:val="18"/>
          <w:szCs w:val="18"/>
        </w:rPr>
        <w:t>Общеобразовательное частное учреждение "Газпром школа, город</w:t>
      </w:r>
    </w:p>
    <w:p w:rsidR="004B268C" w:rsidRPr="001211C0" w:rsidRDefault="004B268C" w:rsidP="004B268C">
      <w:pPr>
        <w:autoSpaceDE w:val="0"/>
        <w:autoSpaceDN w:val="0"/>
        <w:adjustRightInd w:val="0"/>
        <w:ind w:right="28"/>
        <w:jc w:val="center"/>
        <w:rPr>
          <w:i/>
          <w:iCs/>
          <w:sz w:val="18"/>
          <w:szCs w:val="18"/>
        </w:rPr>
      </w:pPr>
      <w:r w:rsidRPr="001211C0">
        <w:rPr>
          <w:i/>
          <w:iCs/>
          <w:sz w:val="18"/>
          <w:szCs w:val="18"/>
        </w:rPr>
        <w:t>Москва, svetikm79@gmail.com</w:t>
      </w:r>
    </w:p>
    <w:p w:rsidR="004B268C" w:rsidRDefault="004B268C" w:rsidP="004B268C">
      <w:pPr>
        <w:autoSpaceDE w:val="0"/>
        <w:autoSpaceDN w:val="0"/>
        <w:adjustRightInd w:val="0"/>
        <w:ind w:right="28"/>
        <w:rPr>
          <w:b/>
          <w:bCs/>
          <w:sz w:val="20"/>
          <w:szCs w:val="20"/>
        </w:rPr>
      </w:pPr>
      <w:proofErr w:type="spellStart"/>
      <w:r w:rsidRPr="001E1A6F">
        <w:rPr>
          <w:b/>
          <w:bCs/>
          <w:sz w:val="20"/>
          <w:szCs w:val="20"/>
          <w:lang w:val="en-US"/>
        </w:rPr>
        <w:t>Marchenko</w:t>
      </w:r>
      <w:proofErr w:type="spellEnd"/>
      <w:r w:rsidRPr="007956AB">
        <w:rPr>
          <w:b/>
          <w:bCs/>
          <w:sz w:val="20"/>
          <w:szCs w:val="20"/>
        </w:rPr>
        <w:t xml:space="preserve"> </w:t>
      </w:r>
      <w:r w:rsidRPr="001E1A6F">
        <w:rPr>
          <w:b/>
          <w:bCs/>
          <w:sz w:val="20"/>
          <w:szCs w:val="20"/>
          <w:lang w:val="en-US"/>
        </w:rPr>
        <w:t>S</w:t>
      </w:r>
      <w:r w:rsidRPr="007956AB">
        <w:rPr>
          <w:b/>
          <w:bCs/>
          <w:sz w:val="20"/>
          <w:szCs w:val="20"/>
        </w:rPr>
        <w:t xml:space="preserve">. </w:t>
      </w:r>
      <w:r w:rsidRPr="001E1A6F">
        <w:rPr>
          <w:b/>
          <w:bCs/>
          <w:sz w:val="20"/>
          <w:szCs w:val="20"/>
          <w:lang w:val="en-US"/>
        </w:rPr>
        <w:t>V</w:t>
      </w:r>
      <w:r w:rsidRPr="007956AB">
        <w:rPr>
          <w:b/>
          <w:bCs/>
          <w:sz w:val="20"/>
          <w:szCs w:val="20"/>
        </w:rPr>
        <w:t>.</w:t>
      </w:r>
    </w:p>
    <w:p w:rsidR="005C511E" w:rsidRPr="005C511E" w:rsidRDefault="005C511E" w:rsidP="005C511E">
      <w:pPr>
        <w:pStyle w:val="HTML"/>
        <w:shd w:val="clear" w:color="auto" w:fill="F8F9FA"/>
        <w:jc w:val="both"/>
        <w:rPr>
          <w:rFonts w:ascii="Times New Roman" w:hAnsi="Times New Roman" w:cs="Times New Roman"/>
          <w:lang w:val="en-US"/>
        </w:rPr>
      </w:pPr>
      <w:r w:rsidRPr="0048255D">
        <w:rPr>
          <w:rFonts w:ascii="Times New Roman" w:hAnsi="Times New Roman" w:cs="Times New Roman"/>
          <w:lang w:val="en-US"/>
        </w:rPr>
        <w:t>ORGANIZATION OF EDUCATIONAL ACTIVITIES USING REMOTE TECHNOLOGIES</w:t>
      </w:r>
    </w:p>
    <w:p w:rsidR="004B268C" w:rsidRPr="008D15F7" w:rsidRDefault="004B268C" w:rsidP="004B268C">
      <w:pPr>
        <w:ind w:right="28"/>
        <w:jc w:val="center"/>
        <w:rPr>
          <w:i/>
          <w:sz w:val="18"/>
          <w:szCs w:val="18"/>
          <w:lang w:val="en-US"/>
        </w:rPr>
      </w:pPr>
      <w:r w:rsidRPr="001B55AF">
        <w:rPr>
          <w:i/>
          <w:iCs/>
          <w:sz w:val="18"/>
          <w:szCs w:val="18"/>
          <w:lang w:val="en-US"/>
        </w:rPr>
        <w:t>Educational private institution "</w:t>
      </w:r>
      <w:proofErr w:type="spellStart"/>
      <w:r w:rsidRPr="001B55AF">
        <w:rPr>
          <w:i/>
          <w:iCs/>
          <w:sz w:val="18"/>
          <w:szCs w:val="18"/>
          <w:lang w:val="en-US"/>
        </w:rPr>
        <w:t>Gazprom</w:t>
      </w:r>
      <w:proofErr w:type="spellEnd"/>
      <w:r w:rsidRPr="001B55AF">
        <w:rPr>
          <w:i/>
          <w:iCs/>
          <w:sz w:val="18"/>
          <w:szCs w:val="18"/>
          <w:lang w:val="en-US"/>
        </w:rPr>
        <w:t xml:space="preserve"> SHKOLA</w:t>
      </w:r>
      <w:r w:rsidRPr="008D15F7">
        <w:rPr>
          <w:i/>
          <w:iCs/>
          <w:sz w:val="18"/>
          <w:szCs w:val="18"/>
          <w:lang w:val="en-US"/>
        </w:rPr>
        <w:t>", Moscow,</w:t>
      </w:r>
    </w:p>
    <w:p w:rsidR="004B268C" w:rsidRPr="00641E60" w:rsidRDefault="004B268C" w:rsidP="004B268C">
      <w:pPr>
        <w:pStyle w:val="a8"/>
        <w:ind w:right="28"/>
        <w:jc w:val="center"/>
        <w:rPr>
          <w:b w:val="0"/>
          <w:i/>
          <w:iCs/>
          <w:sz w:val="18"/>
          <w:szCs w:val="18"/>
        </w:rPr>
      </w:pPr>
      <w:proofErr w:type="spellStart"/>
      <w:r w:rsidRPr="008D15F7">
        <w:rPr>
          <w:b w:val="0"/>
          <w:i/>
          <w:iCs/>
          <w:sz w:val="18"/>
          <w:szCs w:val="18"/>
          <w:lang w:val="en-US"/>
        </w:rPr>
        <w:t>svetikm</w:t>
      </w:r>
      <w:proofErr w:type="spellEnd"/>
      <w:r w:rsidRPr="008D15F7">
        <w:rPr>
          <w:b w:val="0"/>
          <w:i/>
          <w:iCs/>
          <w:sz w:val="18"/>
          <w:szCs w:val="18"/>
        </w:rPr>
        <w:t>79@</w:t>
      </w:r>
      <w:proofErr w:type="spellStart"/>
      <w:r w:rsidRPr="008D15F7">
        <w:rPr>
          <w:b w:val="0"/>
          <w:i/>
          <w:iCs/>
          <w:sz w:val="18"/>
          <w:szCs w:val="18"/>
          <w:lang w:val="en-US"/>
        </w:rPr>
        <w:t>gmail</w:t>
      </w:r>
      <w:proofErr w:type="spellEnd"/>
      <w:r w:rsidRPr="008D15F7">
        <w:rPr>
          <w:b w:val="0"/>
          <w:i/>
          <w:iCs/>
          <w:sz w:val="18"/>
          <w:szCs w:val="18"/>
        </w:rPr>
        <w:t>.</w:t>
      </w:r>
      <w:r w:rsidRPr="008D15F7">
        <w:rPr>
          <w:b w:val="0"/>
          <w:i/>
          <w:iCs/>
          <w:sz w:val="18"/>
          <w:szCs w:val="18"/>
          <w:lang w:val="en-US"/>
        </w:rPr>
        <w:t>com</w:t>
      </w:r>
    </w:p>
    <w:p w:rsidR="004B268C" w:rsidRPr="00641E60" w:rsidRDefault="004B268C" w:rsidP="004B268C">
      <w:pPr>
        <w:pStyle w:val="a8"/>
        <w:ind w:right="28"/>
        <w:jc w:val="center"/>
        <w:rPr>
          <w:b w:val="0"/>
          <w:i/>
        </w:rPr>
      </w:pPr>
    </w:p>
    <w:p w:rsidR="002D25C2" w:rsidRPr="002D25C2" w:rsidRDefault="004B268C" w:rsidP="002D25C2">
      <w:pPr>
        <w:jc w:val="both"/>
        <w:rPr>
          <w:sz w:val="20"/>
          <w:szCs w:val="20"/>
        </w:rPr>
      </w:pPr>
      <w:r w:rsidRPr="002D25C2">
        <w:rPr>
          <w:sz w:val="20"/>
          <w:szCs w:val="20"/>
        </w:rPr>
        <w:t>Аннотация</w:t>
      </w:r>
      <w:r w:rsidRPr="0048255D">
        <w:rPr>
          <w:sz w:val="20"/>
          <w:szCs w:val="20"/>
        </w:rPr>
        <w:t xml:space="preserve">. </w:t>
      </w:r>
      <w:r w:rsidR="002D25C2" w:rsidRPr="002D25C2">
        <w:rPr>
          <w:color w:val="000000"/>
          <w:sz w:val="20"/>
          <w:szCs w:val="20"/>
        </w:rPr>
        <w:t xml:space="preserve">Основу составляет </w:t>
      </w:r>
      <w:proofErr w:type="spellStart"/>
      <w:r w:rsidR="002D25C2" w:rsidRPr="002D25C2">
        <w:rPr>
          <w:color w:val="000000"/>
          <w:sz w:val="20"/>
          <w:szCs w:val="20"/>
        </w:rPr>
        <w:t>системно-деятельностный</w:t>
      </w:r>
      <w:proofErr w:type="spellEnd"/>
      <w:r w:rsidR="002D25C2" w:rsidRPr="002D25C2">
        <w:rPr>
          <w:color w:val="000000"/>
          <w:sz w:val="20"/>
          <w:szCs w:val="20"/>
        </w:rPr>
        <w:t xml:space="preserve"> подход в обучении. Целью обучения становится не передача определенной суммы знаний, а создание условий для максимального развития индивидуальности ребенка, его способностей, склонностей, интересов. Содержание образования в связи с этим отбирается на основе выделения компетенций, которые необходимы каждому человеку информационного общества</w:t>
      </w:r>
      <w:r w:rsidR="002D25C2" w:rsidRPr="002D25C2">
        <w:rPr>
          <w:sz w:val="20"/>
          <w:szCs w:val="20"/>
        </w:rPr>
        <w:t>.</w:t>
      </w:r>
    </w:p>
    <w:p w:rsidR="004B268C" w:rsidRPr="002D25C2" w:rsidRDefault="004B268C" w:rsidP="004B268C">
      <w:pPr>
        <w:pStyle w:val="ad"/>
        <w:ind w:right="28"/>
      </w:pPr>
    </w:p>
    <w:p w:rsidR="004B268C" w:rsidRPr="0029700B" w:rsidRDefault="004B268C" w:rsidP="00C16EA4">
      <w:pPr>
        <w:pStyle w:val="HTML"/>
        <w:shd w:val="clear" w:color="auto" w:fill="FFFFFF"/>
        <w:ind w:right="28"/>
        <w:jc w:val="both"/>
        <w:rPr>
          <w:rFonts w:ascii="Times New Roman" w:hAnsi="Times New Roman" w:cs="Times New Roman"/>
          <w:color w:val="212121"/>
          <w:lang w:val="en-US"/>
        </w:rPr>
      </w:pPr>
      <w:r w:rsidRPr="001200AE">
        <w:rPr>
          <w:rFonts w:ascii="Times New Roman" w:hAnsi="Times New Roman" w:cs="Times New Roman"/>
          <w:lang w:val="en-US"/>
        </w:rPr>
        <w:t xml:space="preserve">Abstract. </w:t>
      </w:r>
      <w:r w:rsidR="002D25C2" w:rsidRPr="0048255D">
        <w:rPr>
          <w:rFonts w:ascii="Times New Roman" w:hAnsi="Times New Roman" w:cs="Times New Roman"/>
          <w:lang w:val="en-US"/>
        </w:rPr>
        <w:t>The basis is the system-activity approach to teaching. The goal of teaching is not the transfer of a certain amount of knowledge, but the creation of conditions for the maximum development of the child's individuality, his abilities, inclinations, interests. In this regard, the content of education is selected based on the allocation of competencies that are necessary for every person in the information society.</w:t>
      </w:r>
    </w:p>
    <w:p w:rsidR="004B268C" w:rsidRPr="0029700B" w:rsidRDefault="004B268C" w:rsidP="004B268C">
      <w:pPr>
        <w:pStyle w:val="ad"/>
        <w:ind w:right="28"/>
        <w:rPr>
          <w:lang w:val="en-US"/>
        </w:rPr>
      </w:pPr>
    </w:p>
    <w:p w:rsidR="004B268C" w:rsidRPr="0048255D" w:rsidRDefault="004B268C" w:rsidP="004B268C">
      <w:pPr>
        <w:pStyle w:val="ac"/>
        <w:ind w:right="28"/>
      </w:pPr>
      <w:r w:rsidRPr="004F2EEB">
        <w:t xml:space="preserve">Ключевые слова: средства информационных и коммуникационных технологий, общеобразовательная школа, учебный процесс, </w:t>
      </w:r>
      <w:r>
        <w:t xml:space="preserve">информатика, </w:t>
      </w:r>
      <w:r w:rsidR="00C7315C" w:rsidRPr="00C7315C">
        <w:t xml:space="preserve">дистанционное обучение, московская электронная школа, </w:t>
      </w:r>
      <w:proofErr w:type="spellStart"/>
      <w:r w:rsidR="00C7315C" w:rsidRPr="00C7315C">
        <w:t>блогосфера</w:t>
      </w:r>
      <w:proofErr w:type="spellEnd"/>
      <w:r w:rsidR="00C7315C" w:rsidRPr="00C7315C">
        <w:t>,</w:t>
      </w:r>
      <w:r w:rsidR="00C7315C">
        <w:t xml:space="preserve"> </w:t>
      </w:r>
      <w:proofErr w:type="spellStart"/>
      <w:r w:rsidR="00C7315C">
        <w:t>аккаунт</w:t>
      </w:r>
      <w:proofErr w:type="spellEnd"/>
      <w:r w:rsidR="00C7315C">
        <w:t xml:space="preserve"> </w:t>
      </w:r>
      <w:proofErr w:type="spellStart"/>
      <w:r w:rsidR="00C7315C">
        <w:t>гугл</w:t>
      </w:r>
      <w:proofErr w:type="spellEnd"/>
      <w:r w:rsidR="00C7315C">
        <w:t>, видеоконференция.</w:t>
      </w:r>
    </w:p>
    <w:p w:rsidR="004B268C" w:rsidRPr="0048255D" w:rsidRDefault="004B268C" w:rsidP="004B268C">
      <w:pPr>
        <w:pStyle w:val="ad"/>
        <w:ind w:right="28"/>
      </w:pPr>
    </w:p>
    <w:p w:rsidR="0048255D" w:rsidRPr="0048255D" w:rsidRDefault="004B268C" w:rsidP="0048255D">
      <w:pPr>
        <w:pStyle w:val="HTML"/>
        <w:shd w:val="clear" w:color="auto" w:fill="F8F9FA"/>
        <w:jc w:val="both"/>
        <w:rPr>
          <w:rFonts w:ascii="Times New Roman" w:hAnsi="Times New Roman" w:cs="Times New Roman"/>
          <w:color w:val="202124"/>
          <w:lang w:val="en-US"/>
        </w:rPr>
      </w:pPr>
      <w:r w:rsidRPr="001200AE">
        <w:rPr>
          <w:rFonts w:ascii="Times New Roman" w:hAnsi="Times New Roman" w:cs="Times New Roman"/>
          <w:lang w:val="en-US"/>
        </w:rPr>
        <w:t xml:space="preserve">Key words: means of information and communication technologies, secondary school, educational process, </w:t>
      </w:r>
      <w:r w:rsidRPr="00641E60">
        <w:rPr>
          <w:rFonts w:ascii="Times New Roman" w:hAnsi="Times New Roman" w:cs="Times New Roman"/>
          <w:color w:val="212121"/>
          <w:lang w:val="en-US"/>
        </w:rPr>
        <w:t xml:space="preserve">informatics, </w:t>
      </w:r>
      <w:r w:rsidR="0048255D" w:rsidRPr="006762B0">
        <w:rPr>
          <w:rFonts w:ascii="Times New Roman" w:hAnsi="Times New Roman" w:cs="Times New Roman"/>
          <w:color w:val="202124"/>
          <w:lang w:val="en-US"/>
        </w:rPr>
        <w:t xml:space="preserve">distance learning, Moscow e-school, blogosphere, </w:t>
      </w:r>
      <w:proofErr w:type="spellStart"/>
      <w:r w:rsidR="0048255D" w:rsidRPr="006762B0">
        <w:rPr>
          <w:rFonts w:ascii="Times New Roman" w:hAnsi="Times New Roman" w:cs="Times New Roman"/>
          <w:color w:val="202124"/>
          <w:lang w:val="en-US"/>
        </w:rPr>
        <w:t>google</w:t>
      </w:r>
      <w:proofErr w:type="spellEnd"/>
      <w:r w:rsidR="0048255D" w:rsidRPr="006762B0">
        <w:rPr>
          <w:rFonts w:ascii="Times New Roman" w:hAnsi="Times New Roman" w:cs="Times New Roman"/>
          <w:color w:val="202124"/>
          <w:lang w:val="en-US"/>
        </w:rPr>
        <w:t xml:space="preserve"> account, video conference</w:t>
      </w:r>
      <w:r w:rsidR="0048255D" w:rsidRPr="0048255D">
        <w:rPr>
          <w:rFonts w:ascii="Times New Roman" w:hAnsi="Times New Roman" w:cs="Times New Roman"/>
          <w:color w:val="202124"/>
          <w:lang w:val="en-US"/>
        </w:rPr>
        <w:t>.</w:t>
      </w:r>
    </w:p>
    <w:p w:rsidR="00406994" w:rsidRPr="00406994" w:rsidRDefault="00F55DAA" w:rsidP="00406994">
      <w:pPr>
        <w:ind w:firstLine="426"/>
        <w:jc w:val="both"/>
        <w:rPr>
          <w:sz w:val="20"/>
          <w:szCs w:val="20"/>
        </w:rPr>
      </w:pPr>
      <w:r>
        <w:rPr>
          <w:noProof/>
          <w:sz w:val="20"/>
          <w:szCs w:val="20"/>
        </w:rPr>
        <w:lastRenderedPageBreak/>
        <w:pict>
          <v:shapetype id="_x0000_t202" coordsize="21600,21600" o:spt="202" path="m,l,21600r21600,l21600,xe">
            <v:stroke joinstyle="miter"/>
            <v:path gradientshapeok="t" o:connecttype="rect"/>
          </v:shapetype>
          <v:shape id="_x0000_s1026" type="#_x0000_t202" style="position:absolute;left:0;text-align:left;margin-left:-1.9pt;margin-top:122.8pt;width:152.5pt;height:30.7pt;z-index:251661312" wrapcoords="-72 0 -72 20571 21600 20571 21600 0 -72 0" stroked="f">
            <v:textbox style="mso-next-textbox:#_x0000_s1026;mso-fit-shape-to-text:t" inset="0,0,0,0">
              <w:txbxContent>
                <w:p w:rsidR="00406994" w:rsidRPr="00D61EEA" w:rsidRDefault="00406994" w:rsidP="006762B0">
                  <w:pPr>
                    <w:pStyle w:val="af7"/>
                    <w:jc w:val="center"/>
                    <w:rPr>
                      <w:noProof/>
                      <w:color w:val="auto"/>
                      <w:sz w:val="28"/>
                      <w:szCs w:val="28"/>
                    </w:rPr>
                  </w:pPr>
                  <w:r w:rsidRPr="00406994">
                    <w:rPr>
                      <w:b w:val="0"/>
                      <w:color w:val="auto"/>
                    </w:rPr>
                    <w:t>СХЕМА 1.</w:t>
                  </w:r>
                  <w:r>
                    <w:rPr>
                      <w:color w:val="auto"/>
                    </w:rPr>
                    <w:t xml:space="preserve"> Предметная образовательная среда</w:t>
                  </w:r>
                </w:p>
              </w:txbxContent>
            </v:textbox>
            <w10:wrap type="through"/>
          </v:shape>
        </w:pict>
      </w:r>
      <w:r w:rsidR="00FC33B8">
        <w:rPr>
          <w:noProof/>
          <w:sz w:val="20"/>
          <w:szCs w:val="20"/>
        </w:rPr>
        <w:drawing>
          <wp:anchor distT="0" distB="0" distL="114300" distR="114300" simplePos="0" relativeHeight="251666432" behindDoc="0" locked="0" layoutInCell="1" allowOverlap="1">
            <wp:simplePos x="0" y="0"/>
            <wp:positionH relativeFrom="column">
              <wp:posOffset>1998980</wp:posOffset>
            </wp:positionH>
            <wp:positionV relativeFrom="paragraph">
              <wp:posOffset>2435860</wp:posOffset>
            </wp:positionV>
            <wp:extent cx="1748790" cy="1295400"/>
            <wp:effectExtent l="19050" t="19050" r="22860" b="19050"/>
            <wp:wrapThrough wrapText="bothSides">
              <wp:wrapPolygon edited="0">
                <wp:start x="-235" y="-318"/>
                <wp:lineTo x="-235" y="21918"/>
                <wp:lineTo x="21882" y="21918"/>
                <wp:lineTo x="21882" y="-318"/>
                <wp:lineTo x="-235" y="-318"/>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srcRect/>
                    <a:stretch>
                      <a:fillRect/>
                    </a:stretch>
                  </pic:blipFill>
                  <pic:spPr bwMode="auto">
                    <a:xfrm>
                      <a:off x="0" y="0"/>
                      <a:ext cx="1748790" cy="1295400"/>
                    </a:xfrm>
                    <a:prstGeom prst="rect">
                      <a:avLst/>
                    </a:prstGeom>
                    <a:noFill/>
                    <a:ln w="9525">
                      <a:solidFill>
                        <a:srgbClr val="0070C0"/>
                      </a:solidFill>
                      <a:miter lim="800000"/>
                      <a:headEnd/>
                      <a:tailEnd/>
                    </a:ln>
                  </pic:spPr>
                </pic:pic>
              </a:graphicData>
            </a:graphic>
          </wp:anchor>
        </w:drawing>
      </w:r>
      <w:r w:rsidR="00406994">
        <w:rPr>
          <w:noProof/>
          <w:sz w:val="20"/>
          <w:szCs w:val="20"/>
        </w:rPr>
        <w:drawing>
          <wp:anchor distT="0" distB="0" distL="114300" distR="114300" simplePos="0" relativeHeight="251660288" behindDoc="0" locked="0" layoutInCell="1" allowOverlap="1">
            <wp:simplePos x="0" y="0"/>
            <wp:positionH relativeFrom="column">
              <wp:posOffset>-24130</wp:posOffset>
            </wp:positionH>
            <wp:positionV relativeFrom="paragraph">
              <wp:posOffset>43815</wp:posOffset>
            </wp:positionV>
            <wp:extent cx="1780540" cy="1473200"/>
            <wp:effectExtent l="19050" t="19050" r="10160" b="12700"/>
            <wp:wrapThrough wrapText="bothSides">
              <wp:wrapPolygon edited="0">
                <wp:start x="-231" y="-279"/>
                <wp:lineTo x="-231" y="21786"/>
                <wp:lineTo x="21723" y="21786"/>
                <wp:lineTo x="21723" y="-279"/>
                <wp:lineTo x="-231" y="-279"/>
              </wp:wrapPolygon>
            </wp:wrapThrough>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1780540" cy="1473200"/>
                    </a:xfrm>
                    <a:prstGeom prst="rect">
                      <a:avLst/>
                    </a:prstGeom>
                    <a:noFill/>
                    <a:ln w="9525">
                      <a:solidFill>
                        <a:srgbClr val="002060"/>
                      </a:solidFill>
                      <a:miter lim="800000"/>
                      <a:headEnd/>
                      <a:tailEnd/>
                    </a:ln>
                  </pic:spPr>
                </pic:pic>
              </a:graphicData>
            </a:graphic>
          </wp:anchor>
        </w:drawing>
      </w:r>
      <w:r w:rsidR="00406994" w:rsidRPr="00406994">
        <w:rPr>
          <w:sz w:val="20"/>
          <w:szCs w:val="20"/>
        </w:rPr>
        <w:t xml:space="preserve">Обучение информационным и компьютерным технологиям, соединенное с исследовательскими и проектными методами, личностно-ориентированным обучением, обучением критическому мышлению и </w:t>
      </w:r>
      <w:r w:rsidR="00FC33B8">
        <w:rPr>
          <w:noProof/>
          <w:sz w:val="20"/>
          <w:szCs w:val="20"/>
        </w:rPr>
        <w:drawing>
          <wp:anchor distT="0" distB="0" distL="114300" distR="114300" simplePos="0" relativeHeight="251664384" behindDoc="0" locked="0" layoutInCell="1" allowOverlap="1">
            <wp:simplePos x="0" y="0"/>
            <wp:positionH relativeFrom="column">
              <wp:posOffset>-24130</wp:posOffset>
            </wp:positionH>
            <wp:positionV relativeFrom="paragraph">
              <wp:posOffset>35560</wp:posOffset>
            </wp:positionV>
            <wp:extent cx="1936750" cy="1400810"/>
            <wp:effectExtent l="19050" t="19050" r="25400" b="27940"/>
            <wp:wrapThrough wrapText="bothSides">
              <wp:wrapPolygon edited="0">
                <wp:start x="-212" y="-294"/>
                <wp:lineTo x="-212" y="22031"/>
                <wp:lineTo x="21883" y="22031"/>
                <wp:lineTo x="21883" y="-294"/>
                <wp:lineTo x="-212" y="-294"/>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1936750" cy="1400810"/>
                    </a:xfrm>
                    <a:prstGeom prst="rect">
                      <a:avLst/>
                    </a:prstGeom>
                    <a:noFill/>
                    <a:ln w="9525">
                      <a:solidFill>
                        <a:srgbClr val="0070C0"/>
                      </a:solidFill>
                      <a:miter lim="800000"/>
                      <a:headEnd/>
                      <a:tailEnd/>
                    </a:ln>
                  </pic:spPr>
                </pic:pic>
              </a:graphicData>
            </a:graphic>
          </wp:anchor>
        </w:drawing>
      </w:r>
      <w:r w:rsidR="00406994" w:rsidRPr="00406994">
        <w:rPr>
          <w:sz w:val="20"/>
          <w:szCs w:val="20"/>
        </w:rPr>
        <w:t>умению работать в команде сверстников помогает учащимся формировать навыки, жизненно важные для успешной жизни и карьеры. Применение технологий смешанного обучения формирует</w:t>
      </w:r>
      <w:r w:rsidR="00406994" w:rsidRPr="00406994">
        <w:rPr>
          <w:b/>
          <w:sz w:val="20"/>
          <w:szCs w:val="20"/>
        </w:rPr>
        <w:t xml:space="preserve"> </w:t>
      </w:r>
      <w:r w:rsidR="00406994" w:rsidRPr="00406994">
        <w:rPr>
          <w:sz w:val="20"/>
          <w:szCs w:val="20"/>
        </w:rPr>
        <w:t xml:space="preserve">у учащихся </w:t>
      </w:r>
      <w:proofErr w:type="spellStart"/>
      <w:r w:rsidR="00406994" w:rsidRPr="00406994">
        <w:rPr>
          <w:sz w:val="20"/>
          <w:szCs w:val="20"/>
        </w:rPr>
        <w:t>надпредметные</w:t>
      </w:r>
      <w:proofErr w:type="spellEnd"/>
      <w:r w:rsidR="00406994" w:rsidRPr="00406994">
        <w:rPr>
          <w:sz w:val="20"/>
          <w:szCs w:val="20"/>
        </w:rPr>
        <w:t xml:space="preserve"> понятия, ключевые компетенции, основанные на умениях, навыках и ценностях, необходимых в 21 веке, создают условия для приобретения ими положительного социального опыта с использованием информационно-коммуникационных технологий. </w:t>
      </w:r>
    </w:p>
    <w:p w:rsidR="00406994" w:rsidRPr="00406994" w:rsidRDefault="00F55DAA" w:rsidP="00406994">
      <w:pPr>
        <w:ind w:firstLine="426"/>
        <w:jc w:val="both"/>
        <w:rPr>
          <w:sz w:val="20"/>
          <w:szCs w:val="20"/>
        </w:rPr>
      </w:pPr>
      <w:r>
        <w:rPr>
          <w:noProof/>
          <w:sz w:val="20"/>
          <w:szCs w:val="20"/>
        </w:rPr>
        <w:pict>
          <v:shape id="_x0000_s1029" type="#_x0000_t202" style="position:absolute;left:0;text-align:left;margin-left:156.1pt;margin-top:36.35pt;width:146.5pt;height:20.35pt;z-index:251667456" wrapcoords="-77 0 -77 20571 21600 20571 21600 0 -77 0" stroked="f">
            <v:textbox style="mso-fit-shape-to-text:t" inset="0,0,0,0">
              <w:txbxContent>
                <w:p w:rsidR="00406994" w:rsidRPr="009604A5" w:rsidRDefault="00384FEC" w:rsidP="00406994">
                  <w:pPr>
                    <w:pStyle w:val="af7"/>
                    <w:jc w:val="center"/>
                    <w:rPr>
                      <w:noProof/>
                      <w:color w:val="auto"/>
                      <w:sz w:val="28"/>
                      <w:szCs w:val="28"/>
                    </w:rPr>
                  </w:pPr>
                  <w:r w:rsidRPr="00384FEC">
                    <w:rPr>
                      <w:b w:val="0"/>
                      <w:color w:val="auto"/>
                    </w:rPr>
                    <w:t>СХЕМА 2</w:t>
                  </w:r>
                  <w:r w:rsidR="00406994" w:rsidRPr="00384FEC">
                    <w:rPr>
                      <w:b w:val="0"/>
                      <w:color w:val="auto"/>
                    </w:rPr>
                    <w:t>.</w:t>
                  </w:r>
                  <w:r w:rsidR="00406994">
                    <w:rPr>
                      <w:color w:val="auto"/>
                    </w:rPr>
                    <w:t xml:space="preserve"> Интерфейс </w:t>
                  </w:r>
                  <w:proofErr w:type="spellStart"/>
                  <w:r w:rsidR="00406994">
                    <w:rPr>
                      <w:color w:val="auto"/>
                    </w:rPr>
                    <w:t>блогосферы</w:t>
                  </w:r>
                  <w:proofErr w:type="spellEnd"/>
                </w:p>
              </w:txbxContent>
            </v:textbox>
            <w10:wrap type="through"/>
          </v:shape>
        </w:pict>
      </w:r>
      <w:r w:rsidR="00406994" w:rsidRPr="00406994">
        <w:rPr>
          <w:color w:val="000000"/>
          <w:sz w:val="20"/>
          <w:szCs w:val="20"/>
        </w:rPr>
        <w:t>Содержание образования в связи с этим отбирается на основе выделения компетенций, которые необходимы каждому человеку информационного общества</w:t>
      </w:r>
      <w:r w:rsidR="00406994" w:rsidRPr="00406994">
        <w:rPr>
          <w:sz w:val="20"/>
          <w:szCs w:val="20"/>
        </w:rPr>
        <w:t>.</w:t>
      </w:r>
    </w:p>
    <w:p w:rsidR="00406994" w:rsidRPr="00406994" w:rsidRDefault="006762B0" w:rsidP="00406994">
      <w:pPr>
        <w:ind w:firstLine="426"/>
        <w:jc w:val="both"/>
        <w:rPr>
          <w:sz w:val="20"/>
          <w:szCs w:val="20"/>
        </w:rPr>
      </w:pPr>
      <w:r>
        <w:rPr>
          <w:noProof/>
          <w:sz w:val="20"/>
          <w:szCs w:val="20"/>
        </w:rPr>
        <w:drawing>
          <wp:anchor distT="0" distB="0" distL="114300" distR="114300" simplePos="0" relativeHeight="251662336" behindDoc="0" locked="0" layoutInCell="1" allowOverlap="1">
            <wp:simplePos x="0" y="0"/>
            <wp:positionH relativeFrom="column">
              <wp:posOffset>1982470</wp:posOffset>
            </wp:positionH>
            <wp:positionV relativeFrom="paragraph">
              <wp:posOffset>150495</wp:posOffset>
            </wp:positionV>
            <wp:extent cx="1784350" cy="1621790"/>
            <wp:effectExtent l="19050" t="19050" r="25400" b="16510"/>
            <wp:wrapThrough wrapText="bothSides">
              <wp:wrapPolygon edited="0">
                <wp:start x="-231" y="-254"/>
                <wp:lineTo x="-231" y="21820"/>
                <wp:lineTo x="21907" y="21820"/>
                <wp:lineTo x="21907" y="-254"/>
                <wp:lineTo x="-231" y="-254"/>
              </wp:wrapPolygon>
            </wp:wrapThrough>
            <wp:docPr id="2" name="Рисунок 1"/>
            <wp:cNvGraphicFramePr/>
            <a:graphic xmlns:a="http://schemas.openxmlformats.org/drawingml/2006/main">
              <a:graphicData uri="http://schemas.openxmlformats.org/drawingml/2006/picture">
                <pic:pic xmlns:pic="http://schemas.openxmlformats.org/drawingml/2006/picture">
                  <pic:nvPicPr>
                    <pic:cNvPr id="4098" name="Shape 54"/>
                    <pic:cNvPicPr preferRelativeResize="0">
                      <a:picLocks noChangeAspect="1" noChangeArrowheads="1"/>
                    </pic:cNvPicPr>
                  </pic:nvPicPr>
                  <pic:blipFill>
                    <a:blip r:embed="rId8" cstate="print"/>
                    <a:srcRect/>
                    <a:stretch>
                      <a:fillRect/>
                    </a:stretch>
                  </pic:blipFill>
                  <pic:spPr bwMode="auto">
                    <a:xfrm>
                      <a:off x="0" y="0"/>
                      <a:ext cx="1784350" cy="1621790"/>
                    </a:xfrm>
                    <a:prstGeom prst="rect">
                      <a:avLst/>
                    </a:prstGeom>
                    <a:noFill/>
                    <a:ln w="9525">
                      <a:solidFill>
                        <a:srgbClr val="002060"/>
                      </a:solidFill>
                      <a:miter lim="800000"/>
                      <a:headEnd/>
                      <a:tailEnd/>
                    </a:ln>
                  </pic:spPr>
                </pic:pic>
              </a:graphicData>
            </a:graphic>
          </wp:anchor>
        </w:drawing>
      </w:r>
      <w:r w:rsidR="00406994" w:rsidRPr="00406994">
        <w:rPr>
          <w:sz w:val="20"/>
          <w:szCs w:val="20"/>
        </w:rPr>
        <w:t xml:space="preserve">Работая в </w:t>
      </w:r>
      <w:proofErr w:type="spellStart"/>
      <w:r w:rsidR="00406994" w:rsidRPr="00406994">
        <w:rPr>
          <w:sz w:val="20"/>
          <w:szCs w:val="20"/>
        </w:rPr>
        <w:t>блогосфере</w:t>
      </w:r>
      <w:proofErr w:type="spellEnd"/>
      <w:r w:rsidR="00406994" w:rsidRPr="00406994">
        <w:rPr>
          <w:sz w:val="20"/>
          <w:szCs w:val="20"/>
        </w:rPr>
        <w:t xml:space="preserve"> мои учащиеся и я активно используют средства </w:t>
      </w:r>
      <w:r w:rsidR="00406994" w:rsidRPr="00406994">
        <w:rPr>
          <w:sz w:val="20"/>
          <w:szCs w:val="20"/>
          <w:lang w:val="en-US"/>
        </w:rPr>
        <w:t>G</w:t>
      </w:r>
      <w:proofErr w:type="spellStart"/>
      <w:r w:rsidR="00406994" w:rsidRPr="00406994">
        <w:rPr>
          <w:sz w:val="20"/>
          <w:szCs w:val="20"/>
        </w:rPr>
        <w:t>oogle</w:t>
      </w:r>
      <w:proofErr w:type="spellEnd"/>
      <w:r w:rsidR="00406994" w:rsidRPr="00406994">
        <w:rPr>
          <w:sz w:val="20"/>
          <w:szCs w:val="20"/>
        </w:rPr>
        <w:t>, которые совместимы с мобильными устройствами. Созданная предметная образовательная среда дает возможность реализации поставленных задач таких как:</w:t>
      </w:r>
    </w:p>
    <w:p w:rsidR="00406994" w:rsidRPr="00406994" w:rsidRDefault="00F55DAA" w:rsidP="00406994">
      <w:pPr>
        <w:pStyle w:val="afb"/>
        <w:spacing w:after="0"/>
        <w:ind w:left="0" w:firstLine="540"/>
        <w:jc w:val="both"/>
        <w:rPr>
          <w:sz w:val="20"/>
          <w:szCs w:val="20"/>
        </w:rPr>
      </w:pPr>
      <w:r>
        <w:rPr>
          <w:noProof/>
          <w:sz w:val="20"/>
          <w:szCs w:val="20"/>
        </w:rPr>
        <w:pict>
          <v:shape id="_x0000_s1027" type="#_x0000_t202" style="position:absolute;left:0;text-align:left;margin-left:147.6pt;margin-top:40pt;width:155pt;height:30.7pt;z-index:251658240" wrapcoords="-82 0 -82 20400 21600 20400 21600 0 -82 0" stroked="f">
            <v:textbox style="mso-next-textbox:#_x0000_s1027;mso-fit-shape-to-text:t" inset="0,0,0,0">
              <w:txbxContent>
                <w:p w:rsidR="00406994" w:rsidRPr="00D61EEA" w:rsidRDefault="00384FEC" w:rsidP="00406994">
                  <w:pPr>
                    <w:pStyle w:val="af7"/>
                    <w:jc w:val="center"/>
                    <w:rPr>
                      <w:noProof/>
                      <w:color w:val="auto"/>
                      <w:sz w:val="24"/>
                      <w:szCs w:val="24"/>
                    </w:rPr>
                  </w:pPr>
                  <w:r w:rsidRPr="00384FEC">
                    <w:rPr>
                      <w:b w:val="0"/>
                      <w:color w:val="auto"/>
                    </w:rPr>
                    <w:t>СХЕМА 3</w:t>
                  </w:r>
                  <w:r w:rsidR="00406994" w:rsidRPr="00384FEC">
                    <w:rPr>
                      <w:b w:val="0"/>
                      <w:color w:val="auto"/>
                    </w:rPr>
                    <w:t>.</w:t>
                  </w:r>
                  <w:r w:rsidR="00406994">
                    <w:rPr>
                      <w:color w:val="auto"/>
                    </w:rPr>
                    <w:t xml:space="preserve"> Предметная образовательная среда</w:t>
                  </w:r>
                </w:p>
              </w:txbxContent>
            </v:textbox>
            <w10:wrap type="through"/>
          </v:shape>
        </w:pict>
      </w:r>
      <w:r w:rsidR="00406994" w:rsidRPr="00406994">
        <w:rPr>
          <w:sz w:val="20"/>
          <w:szCs w:val="20"/>
        </w:rPr>
        <w:t>- индивидуализация обучения через участие в проектной и проектно- исследовательской деятельности;</w:t>
      </w:r>
    </w:p>
    <w:p w:rsidR="00406994" w:rsidRPr="00406994" w:rsidRDefault="006762B0" w:rsidP="00406994">
      <w:pPr>
        <w:pStyle w:val="afb"/>
        <w:spacing w:after="0"/>
        <w:ind w:left="0" w:firstLine="540"/>
        <w:jc w:val="both"/>
        <w:rPr>
          <w:sz w:val="20"/>
          <w:szCs w:val="20"/>
        </w:rPr>
      </w:pPr>
      <w:r>
        <w:rPr>
          <w:noProof/>
          <w:sz w:val="20"/>
          <w:szCs w:val="20"/>
        </w:rPr>
        <w:lastRenderedPageBreak/>
        <w:drawing>
          <wp:anchor distT="0" distB="0" distL="114300" distR="114300" simplePos="0" relativeHeight="251670528" behindDoc="0" locked="0" layoutInCell="1" allowOverlap="1">
            <wp:simplePos x="0" y="0"/>
            <wp:positionH relativeFrom="column">
              <wp:posOffset>-93980</wp:posOffset>
            </wp:positionH>
            <wp:positionV relativeFrom="paragraph">
              <wp:posOffset>-151765</wp:posOffset>
            </wp:positionV>
            <wp:extent cx="1911350" cy="1442085"/>
            <wp:effectExtent l="19050" t="19050" r="12700" b="24765"/>
            <wp:wrapThrough wrapText="bothSides">
              <wp:wrapPolygon edited="0">
                <wp:start x="-215" y="-285"/>
                <wp:lineTo x="-215" y="21971"/>
                <wp:lineTo x="21744" y="21971"/>
                <wp:lineTo x="21744" y="-285"/>
                <wp:lineTo x="-215" y="-285"/>
              </wp:wrapPolygon>
            </wp:wrapThrough>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srcRect/>
                    <a:stretch>
                      <a:fillRect/>
                    </a:stretch>
                  </pic:blipFill>
                  <pic:spPr bwMode="auto">
                    <a:xfrm>
                      <a:off x="0" y="0"/>
                      <a:ext cx="1911350" cy="1442085"/>
                    </a:xfrm>
                    <a:prstGeom prst="rect">
                      <a:avLst/>
                    </a:prstGeom>
                    <a:noFill/>
                    <a:ln w="9525">
                      <a:solidFill>
                        <a:srgbClr val="0070C0"/>
                      </a:solidFill>
                      <a:miter lim="800000"/>
                      <a:headEnd/>
                      <a:tailEnd/>
                    </a:ln>
                  </pic:spPr>
                </pic:pic>
              </a:graphicData>
            </a:graphic>
          </wp:anchor>
        </w:drawing>
      </w:r>
      <w:r w:rsidR="00406994" w:rsidRPr="00406994">
        <w:rPr>
          <w:sz w:val="20"/>
          <w:szCs w:val="20"/>
        </w:rPr>
        <w:t>- привлечение учащихся к созданию качественных инновационных информационных ресурсов;</w:t>
      </w:r>
    </w:p>
    <w:p w:rsidR="00406994" w:rsidRPr="00406994" w:rsidRDefault="00406994" w:rsidP="00406994">
      <w:pPr>
        <w:pStyle w:val="afb"/>
        <w:spacing w:after="0"/>
        <w:ind w:left="0" w:firstLine="540"/>
        <w:jc w:val="both"/>
        <w:rPr>
          <w:sz w:val="20"/>
          <w:szCs w:val="20"/>
        </w:rPr>
      </w:pPr>
      <w:r w:rsidRPr="00406994">
        <w:rPr>
          <w:sz w:val="20"/>
          <w:szCs w:val="20"/>
        </w:rPr>
        <w:t>- обучение сотрудничеству, работе в команде, взаимопомощи, толерантности, развитие лидерских качеств;</w:t>
      </w:r>
    </w:p>
    <w:p w:rsidR="00406994" w:rsidRPr="00406994" w:rsidRDefault="00F55DAA" w:rsidP="00406994">
      <w:pPr>
        <w:pStyle w:val="afb"/>
        <w:spacing w:after="0"/>
        <w:ind w:left="0" w:firstLine="540"/>
        <w:jc w:val="both"/>
        <w:rPr>
          <w:sz w:val="20"/>
          <w:szCs w:val="20"/>
        </w:rPr>
      </w:pPr>
      <w:r>
        <w:rPr>
          <w:noProof/>
          <w:sz w:val="20"/>
          <w:szCs w:val="20"/>
        </w:rPr>
        <w:pict>
          <v:shape id="_x0000_s1028" type="#_x0000_t202" style="position:absolute;left:0;text-align:left;margin-left:-160.5pt;margin-top:3.3pt;width:151.5pt;height:20.35pt;z-index:251665408" wrapcoords="-80 0 -80 20571 21600 20571 21600 0 -80 0" stroked="f">
            <v:textbox style="mso-next-textbox:#_x0000_s1028;mso-fit-shape-to-text:t" inset="0,0,0,0">
              <w:txbxContent>
                <w:p w:rsidR="00406994" w:rsidRPr="00FE51E8" w:rsidRDefault="00E01CD6" w:rsidP="00406994">
                  <w:pPr>
                    <w:pStyle w:val="af7"/>
                    <w:jc w:val="center"/>
                    <w:rPr>
                      <w:noProof/>
                      <w:color w:val="auto"/>
                      <w:sz w:val="28"/>
                      <w:szCs w:val="28"/>
                    </w:rPr>
                  </w:pPr>
                  <w:r>
                    <w:rPr>
                      <w:b w:val="0"/>
                      <w:color w:val="auto"/>
                    </w:rPr>
                    <w:t>СХЕМА 4</w:t>
                  </w:r>
                  <w:r w:rsidR="00406994" w:rsidRPr="00384FEC">
                    <w:rPr>
                      <w:b w:val="0"/>
                      <w:color w:val="auto"/>
                    </w:rPr>
                    <w:t>.</w:t>
                  </w:r>
                  <w:r w:rsidR="00406994">
                    <w:rPr>
                      <w:color w:val="auto"/>
                    </w:rPr>
                    <w:t xml:space="preserve"> Сервисы </w:t>
                  </w:r>
                  <w:proofErr w:type="spellStart"/>
                  <w:r w:rsidR="00406994">
                    <w:rPr>
                      <w:color w:val="auto"/>
                    </w:rPr>
                    <w:t>Google</w:t>
                  </w:r>
                  <w:proofErr w:type="spellEnd"/>
                </w:p>
              </w:txbxContent>
            </v:textbox>
            <w10:wrap type="through"/>
          </v:shape>
        </w:pict>
      </w:r>
      <w:r w:rsidR="00406994" w:rsidRPr="00406994">
        <w:rPr>
          <w:sz w:val="20"/>
          <w:szCs w:val="20"/>
        </w:rPr>
        <w:t>- создание условий и атмосферы творчества, успеха каждого в каком-либо этапе деятельности, реализации идей в реальном деле;</w:t>
      </w:r>
    </w:p>
    <w:p w:rsidR="00406994" w:rsidRPr="00406994" w:rsidRDefault="00406994" w:rsidP="00406994">
      <w:pPr>
        <w:pStyle w:val="afb"/>
        <w:spacing w:after="0"/>
        <w:ind w:left="0" w:firstLine="540"/>
        <w:jc w:val="both"/>
        <w:rPr>
          <w:sz w:val="20"/>
          <w:szCs w:val="20"/>
        </w:rPr>
      </w:pPr>
      <w:r w:rsidRPr="00406994">
        <w:rPr>
          <w:sz w:val="20"/>
          <w:szCs w:val="20"/>
        </w:rPr>
        <w:t>- приобретение социального положительного опыта, воспитание гражданина;</w:t>
      </w:r>
    </w:p>
    <w:p w:rsidR="00406994" w:rsidRPr="00406994" w:rsidRDefault="006762B0" w:rsidP="00406994">
      <w:pPr>
        <w:pStyle w:val="afb"/>
        <w:spacing w:after="0"/>
        <w:ind w:left="0" w:firstLine="540"/>
        <w:jc w:val="both"/>
        <w:rPr>
          <w:sz w:val="20"/>
          <w:szCs w:val="20"/>
        </w:rPr>
      </w:pPr>
      <w:r>
        <w:rPr>
          <w:noProof/>
          <w:sz w:val="20"/>
          <w:szCs w:val="20"/>
        </w:rPr>
        <w:drawing>
          <wp:anchor distT="0" distB="0" distL="114300" distR="114300" simplePos="0" relativeHeight="251677696" behindDoc="0" locked="0" layoutInCell="1" allowOverlap="1">
            <wp:simplePos x="0" y="0"/>
            <wp:positionH relativeFrom="column">
              <wp:posOffset>2034540</wp:posOffset>
            </wp:positionH>
            <wp:positionV relativeFrom="paragraph">
              <wp:posOffset>415925</wp:posOffset>
            </wp:positionV>
            <wp:extent cx="1647825" cy="1231900"/>
            <wp:effectExtent l="19050" t="19050" r="28575" b="25400"/>
            <wp:wrapThrough wrapText="bothSides">
              <wp:wrapPolygon edited="0">
                <wp:start x="-250" y="-334"/>
                <wp:lineTo x="-250" y="22045"/>
                <wp:lineTo x="21975" y="22045"/>
                <wp:lineTo x="21975" y="-334"/>
                <wp:lineTo x="-250" y="-334"/>
              </wp:wrapPolygon>
            </wp:wrapThrough>
            <wp:docPr id="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a:off x="0" y="0"/>
                      <a:ext cx="1647825" cy="1231900"/>
                    </a:xfrm>
                    <a:prstGeom prst="rect">
                      <a:avLst/>
                    </a:prstGeom>
                    <a:noFill/>
                    <a:ln w="9525">
                      <a:solidFill>
                        <a:srgbClr val="0070C0"/>
                      </a:solidFill>
                      <a:miter lim="800000"/>
                      <a:headEnd/>
                      <a:tailEnd/>
                    </a:ln>
                  </pic:spPr>
                </pic:pic>
              </a:graphicData>
            </a:graphic>
          </wp:anchor>
        </w:drawing>
      </w:r>
      <w:r w:rsidR="00406994" w:rsidRPr="00406994">
        <w:rPr>
          <w:sz w:val="20"/>
          <w:szCs w:val="20"/>
        </w:rPr>
        <w:t xml:space="preserve">- распространение опыта и приобщение участников образовательного процесса к работе в сетевых сообществах, создании </w:t>
      </w:r>
      <w:proofErr w:type="spellStart"/>
      <w:r w:rsidR="00406994" w:rsidRPr="00406994">
        <w:rPr>
          <w:sz w:val="20"/>
          <w:szCs w:val="20"/>
        </w:rPr>
        <w:t>блогосферы</w:t>
      </w:r>
      <w:proofErr w:type="spellEnd"/>
      <w:r w:rsidR="00406994" w:rsidRPr="00406994">
        <w:rPr>
          <w:sz w:val="20"/>
          <w:szCs w:val="20"/>
        </w:rPr>
        <w:t xml:space="preserve"> с целью совершенствования компетенций, необходимых в 21 веке.</w:t>
      </w:r>
    </w:p>
    <w:p w:rsidR="00406994" w:rsidRPr="00406994" w:rsidRDefault="00406994" w:rsidP="00406994">
      <w:pPr>
        <w:pStyle w:val="afb"/>
        <w:spacing w:after="0"/>
        <w:ind w:left="0" w:firstLine="540"/>
        <w:jc w:val="both"/>
        <w:rPr>
          <w:sz w:val="20"/>
          <w:szCs w:val="20"/>
        </w:rPr>
      </w:pPr>
      <w:r w:rsidRPr="00406994">
        <w:rPr>
          <w:sz w:val="20"/>
          <w:szCs w:val="20"/>
        </w:rPr>
        <w:t>Ежегодно проводятся ИТ - марафон для учащихся, (олимпиадное движение), где предлагаются разные олимпиады по информационным технологиям.</w:t>
      </w:r>
    </w:p>
    <w:p w:rsidR="00406994" w:rsidRPr="00406994" w:rsidRDefault="00F55DAA" w:rsidP="00406994">
      <w:pPr>
        <w:shd w:val="clear" w:color="auto" w:fill="FFFFFF"/>
        <w:ind w:firstLine="540"/>
        <w:jc w:val="both"/>
        <w:rPr>
          <w:sz w:val="20"/>
          <w:szCs w:val="20"/>
        </w:rPr>
      </w:pPr>
      <w:r>
        <w:rPr>
          <w:noProof/>
          <w:sz w:val="20"/>
          <w:szCs w:val="20"/>
        </w:rPr>
        <w:pict>
          <v:shape id="_x0000_s1036" type="#_x0000_t202" style="position:absolute;left:0;text-align:left;margin-left:159.45pt;margin-top:9.3pt;width:138.15pt;height:30.7pt;z-index:251680768" wrapcoords="-75 0 -75 20571 21600 20571 21600 0 -75 0" stroked="f">
            <v:textbox style="mso-fit-shape-to-text:t" inset="0,0,0,0">
              <w:txbxContent>
                <w:p w:rsidR="00406994" w:rsidRPr="00F53650" w:rsidRDefault="00E01CD6" w:rsidP="00406994">
                  <w:pPr>
                    <w:pStyle w:val="af7"/>
                    <w:jc w:val="center"/>
                    <w:rPr>
                      <w:color w:val="auto"/>
                      <w:sz w:val="28"/>
                      <w:szCs w:val="28"/>
                    </w:rPr>
                  </w:pPr>
                  <w:r w:rsidRPr="00E01CD6">
                    <w:rPr>
                      <w:b w:val="0"/>
                      <w:color w:val="auto"/>
                    </w:rPr>
                    <w:t>СХЕМА 5</w:t>
                  </w:r>
                  <w:r w:rsidR="00406994" w:rsidRPr="00E01CD6">
                    <w:rPr>
                      <w:b w:val="0"/>
                      <w:color w:val="auto"/>
                    </w:rPr>
                    <w:t>.</w:t>
                  </w:r>
                  <w:r w:rsidR="00406994" w:rsidRPr="00F53650">
                    <w:rPr>
                      <w:color w:val="auto"/>
                    </w:rPr>
                    <w:t xml:space="preserve"> Выступление (доклад) РУДН</w:t>
                  </w:r>
                </w:p>
              </w:txbxContent>
            </v:textbox>
            <w10:wrap type="through"/>
          </v:shape>
        </w:pict>
      </w:r>
      <w:r>
        <w:rPr>
          <w:noProof/>
          <w:sz w:val="20"/>
          <w:szCs w:val="20"/>
        </w:rPr>
        <w:pict>
          <v:shape id="_x0000_s1030" type="#_x0000_t202" style="position:absolute;left:0;text-align:left;margin-left:144.1pt;margin-top:156.75pt;width:153.5pt;height:20.35pt;z-index:251669504" wrapcoords="-75 0 -75 20571 21600 20571 21600 0 -75 0" stroked="f">
            <v:textbox style="mso-next-textbox:#_x0000_s1030;mso-fit-shape-to-text:t" inset="0,0,0,0">
              <w:txbxContent>
                <w:p w:rsidR="00406994" w:rsidRPr="009604A5" w:rsidRDefault="00E01CD6" w:rsidP="00406994">
                  <w:pPr>
                    <w:pStyle w:val="af7"/>
                    <w:jc w:val="center"/>
                    <w:rPr>
                      <w:noProof/>
                      <w:color w:val="auto"/>
                      <w:sz w:val="28"/>
                      <w:szCs w:val="28"/>
                    </w:rPr>
                  </w:pPr>
                  <w:r w:rsidRPr="00E01CD6">
                    <w:rPr>
                      <w:b w:val="0"/>
                      <w:color w:val="auto"/>
                    </w:rPr>
                    <w:t>СХЕМА 6.</w:t>
                  </w:r>
                  <w:r w:rsidR="00406994">
                    <w:rPr>
                      <w:color w:val="auto"/>
                    </w:rPr>
                    <w:t xml:space="preserve"> </w:t>
                  </w:r>
                  <w:proofErr w:type="spellStart"/>
                  <w:r w:rsidR="00406994">
                    <w:rPr>
                      <w:color w:val="auto"/>
                    </w:rPr>
                    <w:t>ИТ-марафон</w:t>
                  </w:r>
                  <w:proofErr w:type="spellEnd"/>
                  <w:r w:rsidR="00406994">
                    <w:rPr>
                      <w:color w:val="auto"/>
                    </w:rPr>
                    <w:t xml:space="preserve"> для обучающихся</w:t>
                  </w:r>
                </w:p>
              </w:txbxContent>
            </v:textbox>
            <w10:wrap type="through"/>
          </v:shape>
        </w:pict>
      </w:r>
      <w:r w:rsidR="006762B0">
        <w:rPr>
          <w:noProof/>
          <w:sz w:val="20"/>
          <w:szCs w:val="20"/>
        </w:rPr>
        <w:drawing>
          <wp:anchor distT="0" distB="0" distL="114300" distR="114300" simplePos="0" relativeHeight="251668480" behindDoc="0" locked="0" layoutInCell="1" allowOverlap="1">
            <wp:simplePos x="0" y="0"/>
            <wp:positionH relativeFrom="column">
              <wp:posOffset>1981200</wp:posOffset>
            </wp:positionH>
            <wp:positionV relativeFrom="paragraph">
              <wp:posOffset>669925</wp:posOffset>
            </wp:positionV>
            <wp:extent cx="1699895" cy="1270000"/>
            <wp:effectExtent l="19050" t="19050" r="14605" b="25400"/>
            <wp:wrapThrough wrapText="bothSides">
              <wp:wrapPolygon edited="0">
                <wp:start x="-242" y="-324"/>
                <wp:lineTo x="-242" y="22032"/>
                <wp:lineTo x="21786" y="22032"/>
                <wp:lineTo x="21786" y="-324"/>
                <wp:lineTo x="-242" y="-324"/>
              </wp:wrapPolygon>
            </wp:wrapThrough>
            <wp:docPr id="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1699895" cy="1270000"/>
                    </a:xfrm>
                    <a:prstGeom prst="rect">
                      <a:avLst/>
                    </a:prstGeom>
                    <a:noFill/>
                    <a:ln w="9525">
                      <a:solidFill>
                        <a:srgbClr val="0070C0"/>
                      </a:solidFill>
                      <a:miter lim="800000"/>
                      <a:headEnd/>
                      <a:tailEnd/>
                    </a:ln>
                  </pic:spPr>
                </pic:pic>
              </a:graphicData>
            </a:graphic>
          </wp:anchor>
        </w:drawing>
      </w:r>
      <w:r w:rsidR="00406994" w:rsidRPr="00406994">
        <w:rPr>
          <w:color w:val="000000"/>
          <w:sz w:val="20"/>
          <w:szCs w:val="20"/>
        </w:rPr>
        <w:t xml:space="preserve">Педагог мотивирует каждого ученика к достижению цели через </w:t>
      </w:r>
      <w:proofErr w:type="spellStart"/>
      <w:r w:rsidR="00406994" w:rsidRPr="00406994">
        <w:rPr>
          <w:color w:val="000000"/>
          <w:sz w:val="20"/>
          <w:szCs w:val="20"/>
        </w:rPr>
        <w:t>деятельностное</w:t>
      </w:r>
      <w:proofErr w:type="spellEnd"/>
      <w:r w:rsidR="00406994" w:rsidRPr="00406994">
        <w:rPr>
          <w:color w:val="000000"/>
          <w:sz w:val="20"/>
          <w:szCs w:val="20"/>
        </w:rPr>
        <w:t xml:space="preserve">, проблемное обучение, </w:t>
      </w:r>
      <w:r w:rsidR="00406994" w:rsidRPr="00406994">
        <w:rPr>
          <w:sz w:val="20"/>
          <w:szCs w:val="20"/>
        </w:rPr>
        <w:t>стремится к тому, чтобы ученики хоть на шаг ежедневно продвигались в своем совершенствовании</w:t>
      </w:r>
      <w:r w:rsidR="00406994" w:rsidRPr="00406994">
        <w:rPr>
          <w:color w:val="000000"/>
          <w:sz w:val="20"/>
          <w:szCs w:val="20"/>
        </w:rPr>
        <w:t xml:space="preserve">, используя формулу успеха. Этому способствует внедрение новых педагогических технологий в учебно-воспитательный процесс: индивидуальный учебный проект, проектная и исследовательская деятельность, социальное </w:t>
      </w:r>
      <w:r w:rsidR="00406994" w:rsidRPr="00406994">
        <w:rPr>
          <w:color w:val="000000"/>
          <w:sz w:val="20"/>
          <w:szCs w:val="20"/>
        </w:rPr>
        <w:lastRenderedPageBreak/>
        <w:t xml:space="preserve">проектирование, социальная информатика, дистанционное обучение, </w:t>
      </w:r>
      <w:r w:rsidR="00406994" w:rsidRPr="00406994">
        <w:rPr>
          <w:sz w:val="20"/>
          <w:szCs w:val="20"/>
        </w:rPr>
        <w:t xml:space="preserve">организация сетевого взаимодействия «учитель-ученик» с помощью </w:t>
      </w:r>
      <w:proofErr w:type="spellStart"/>
      <w:r w:rsidR="00406994" w:rsidRPr="00406994">
        <w:rPr>
          <w:sz w:val="20"/>
          <w:szCs w:val="20"/>
        </w:rPr>
        <w:t>блога</w:t>
      </w:r>
      <w:proofErr w:type="spellEnd"/>
      <w:r w:rsidR="00406994" w:rsidRPr="00406994">
        <w:rPr>
          <w:sz w:val="20"/>
          <w:szCs w:val="20"/>
        </w:rPr>
        <w:t xml:space="preserve"> и сайта педагога. Предлагается система индивидуальной и коллективной работы в Интернете и инструменты для такой работы, создающие огромные возможности для дистанционного образования. Предусмотрены возможности ввода текста, рисования, черчения и голосового и видео общения. Разработку отличает внутренняя, вытекающая из образовательных задач, логика, которая позволяет учителю разнообразить педагогические технологии. Разработанные технология и инструменты </w:t>
      </w:r>
      <w:r>
        <w:rPr>
          <w:noProof/>
          <w:sz w:val="20"/>
          <w:szCs w:val="20"/>
        </w:rPr>
        <w:pict>
          <v:shape id="_x0000_s1031" type="#_x0000_t202" style="position:absolute;left:0;text-align:left;margin-left:-.15pt;margin-top:195.3pt;width:158.25pt;height:31.05pt;z-index:251672576;mso-position-horizontal-relative:text;mso-position-vertical-relative:text" wrapcoords="-74 0 -74 21192 21600 21192 21600 0 -74 0" stroked="f">
            <v:textbox style="mso-next-textbox:#_x0000_s1031" inset="0,0,0,0">
              <w:txbxContent>
                <w:p w:rsidR="00406994" w:rsidRPr="005D7B6E" w:rsidRDefault="00E01CD6" w:rsidP="005D7B6E">
                  <w:pPr>
                    <w:pStyle w:val="af7"/>
                    <w:jc w:val="center"/>
                    <w:rPr>
                      <w:szCs w:val="28"/>
                    </w:rPr>
                  </w:pPr>
                  <w:r w:rsidRPr="00E01CD6">
                    <w:rPr>
                      <w:b w:val="0"/>
                      <w:color w:val="auto"/>
                    </w:rPr>
                    <w:t>СХЕМА 7</w:t>
                  </w:r>
                  <w:r w:rsidR="005D7B6E" w:rsidRPr="00E01CD6">
                    <w:rPr>
                      <w:b w:val="0"/>
                      <w:color w:val="auto"/>
                    </w:rPr>
                    <w:t>.</w:t>
                  </w:r>
                  <w:r w:rsidR="005D7B6E">
                    <w:rPr>
                      <w:color w:val="auto"/>
                    </w:rPr>
                    <w:t xml:space="preserve"> Личный кабинет МЭШ. Грант Москвы за вклад в развитие МЭШ</w:t>
                  </w:r>
                </w:p>
              </w:txbxContent>
            </v:textbox>
            <w10:wrap type="through"/>
          </v:shape>
        </w:pict>
      </w:r>
      <w:r w:rsidR="00406994" w:rsidRPr="00406994">
        <w:rPr>
          <w:sz w:val="20"/>
          <w:szCs w:val="20"/>
        </w:rPr>
        <w:t xml:space="preserve">дистанционного образования дают учителю и учащимся больше возможностей для индивидуальной и коллективной учебной работы в Интернете, чем они имеют при обычной работе в классе, создают реальные возможности интерактивного обучения: 3d моделирование, дополненная виртуальная реальность, робототехника - все это и является вариативностью форм обучения. Ребёнок на таких уроках становится ищущим, жаждущим знаний, неутомимым, творческим, настойчивым и трудолюбивым. </w:t>
      </w:r>
    </w:p>
    <w:p w:rsidR="00406994" w:rsidRPr="00406994" w:rsidRDefault="00BF18A5" w:rsidP="00406994">
      <w:pPr>
        <w:shd w:val="clear" w:color="auto" w:fill="FFFFFF"/>
        <w:ind w:firstLine="540"/>
        <w:jc w:val="both"/>
        <w:rPr>
          <w:noProof/>
          <w:sz w:val="20"/>
          <w:szCs w:val="20"/>
        </w:rPr>
      </w:pPr>
      <w:r>
        <w:rPr>
          <w:noProof/>
          <w:sz w:val="20"/>
          <w:szCs w:val="20"/>
        </w:rPr>
        <w:drawing>
          <wp:anchor distT="0" distB="0" distL="114300" distR="114300" simplePos="0" relativeHeight="251671552" behindDoc="0" locked="0" layoutInCell="1" allowOverlap="1">
            <wp:simplePos x="0" y="0"/>
            <wp:positionH relativeFrom="column">
              <wp:posOffset>-5080</wp:posOffset>
            </wp:positionH>
            <wp:positionV relativeFrom="paragraph">
              <wp:posOffset>-2059940</wp:posOffset>
            </wp:positionV>
            <wp:extent cx="1987550" cy="1398905"/>
            <wp:effectExtent l="19050" t="19050" r="12700" b="10795"/>
            <wp:wrapThrough wrapText="bothSides">
              <wp:wrapPolygon edited="0">
                <wp:start x="-207" y="-294"/>
                <wp:lineTo x="-207" y="21767"/>
                <wp:lineTo x="21738" y="21767"/>
                <wp:lineTo x="21738" y="-294"/>
                <wp:lineTo x="-207" y="-294"/>
              </wp:wrapPolygon>
            </wp:wrapThrough>
            <wp:docPr id="1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1987550" cy="1398905"/>
                    </a:xfrm>
                    <a:prstGeom prst="rect">
                      <a:avLst/>
                    </a:prstGeom>
                    <a:noFill/>
                    <a:ln w="9525">
                      <a:solidFill>
                        <a:srgbClr val="0070C0"/>
                      </a:solidFill>
                      <a:miter lim="800000"/>
                      <a:headEnd/>
                      <a:tailEnd/>
                    </a:ln>
                  </pic:spPr>
                </pic:pic>
              </a:graphicData>
            </a:graphic>
          </wp:anchor>
        </w:drawing>
      </w:r>
      <w:r w:rsidR="00406994" w:rsidRPr="00406994">
        <w:rPr>
          <w:sz w:val="20"/>
          <w:szCs w:val="20"/>
        </w:rPr>
        <w:t xml:space="preserve">Использование Интернет-ресурсов в урочной и внеурочной деятельности дают ученикам возможность </w:t>
      </w:r>
      <w:r w:rsidR="00406994" w:rsidRPr="00406994">
        <w:rPr>
          <w:b/>
          <w:sz w:val="20"/>
          <w:szCs w:val="20"/>
        </w:rPr>
        <w:t>самостоятельно определять</w:t>
      </w:r>
      <w:r w:rsidR="00406994" w:rsidRPr="00406994">
        <w:rPr>
          <w:sz w:val="20"/>
          <w:szCs w:val="20"/>
        </w:rPr>
        <w:t xml:space="preserve"> новое понятие, разные способы, найти значение непонятного слова или явления, подметить закономерность, выдвинуть собственную гипотезу решения проблемы, т.к. обеспечивает доступ к различным справочным системам, электронным библиотекам, другим информационным ресурсам. Учитель имеет возможность одновременно работать со всей группой удалённых учеников или с отдельными учениками в индивидуальном режиме. Уникальной особенностью данной образовательной технологии является возможность формировать группы учащихся, которые, несмотря на территориальную удалённость, могут работать вместе над каким-либо заданием или проектом.</w:t>
      </w:r>
    </w:p>
    <w:p w:rsidR="00406994" w:rsidRPr="00406994" w:rsidRDefault="00E01CD6" w:rsidP="00406994">
      <w:pPr>
        <w:shd w:val="clear" w:color="auto" w:fill="FFFFFF"/>
        <w:spacing w:before="240" w:after="240"/>
        <w:ind w:firstLine="540"/>
        <w:jc w:val="both"/>
        <w:rPr>
          <w:sz w:val="20"/>
          <w:szCs w:val="20"/>
        </w:rPr>
      </w:pPr>
      <w:r>
        <w:rPr>
          <w:noProof/>
          <w:sz w:val="20"/>
          <w:szCs w:val="20"/>
        </w:rPr>
        <w:lastRenderedPageBreak/>
        <w:drawing>
          <wp:anchor distT="0" distB="0" distL="114300" distR="114300" simplePos="0" relativeHeight="251676672" behindDoc="0" locked="0" layoutInCell="1" allowOverlap="1">
            <wp:simplePos x="0" y="0"/>
            <wp:positionH relativeFrom="column">
              <wp:posOffset>1384300</wp:posOffset>
            </wp:positionH>
            <wp:positionV relativeFrom="paragraph">
              <wp:posOffset>194310</wp:posOffset>
            </wp:positionV>
            <wp:extent cx="2328545" cy="1130935"/>
            <wp:effectExtent l="19050" t="19050" r="14605" b="12065"/>
            <wp:wrapThrough wrapText="bothSides">
              <wp:wrapPolygon edited="0">
                <wp:start x="-177" y="-364"/>
                <wp:lineTo x="-177" y="21830"/>
                <wp:lineTo x="21735" y="21830"/>
                <wp:lineTo x="21735" y="-364"/>
                <wp:lineTo x="-177" y="-364"/>
              </wp:wrapPolygon>
            </wp:wrapThrough>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2328545" cy="1130935"/>
                    </a:xfrm>
                    <a:prstGeom prst="rect">
                      <a:avLst/>
                    </a:prstGeom>
                    <a:noFill/>
                    <a:ln w="9525">
                      <a:solidFill>
                        <a:srgbClr val="0070C0"/>
                      </a:solidFill>
                      <a:miter lim="800000"/>
                      <a:headEnd/>
                      <a:tailEnd/>
                    </a:ln>
                  </pic:spPr>
                </pic:pic>
              </a:graphicData>
            </a:graphic>
          </wp:anchor>
        </w:drawing>
      </w:r>
      <w:r>
        <w:rPr>
          <w:noProof/>
          <w:sz w:val="20"/>
          <w:szCs w:val="20"/>
        </w:rPr>
        <w:drawing>
          <wp:anchor distT="0" distB="0" distL="114300" distR="114300" simplePos="0" relativeHeight="251681792" behindDoc="0" locked="0" layoutInCell="1" allowOverlap="1">
            <wp:simplePos x="0" y="0"/>
            <wp:positionH relativeFrom="column">
              <wp:posOffset>-87630</wp:posOffset>
            </wp:positionH>
            <wp:positionV relativeFrom="paragraph">
              <wp:posOffset>2448560</wp:posOffset>
            </wp:positionV>
            <wp:extent cx="1991995" cy="1308100"/>
            <wp:effectExtent l="19050" t="19050" r="27305" b="25400"/>
            <wp:wrapThrough wrapText="bothSides">
              <wp:wrapPolygon edited="0">
                <wp:start x="-207" y="-315"/>
                <wp:lineTo x="-207" y="22019"/>
                <wp:lineTo x="21896" y="22019"/>
                <wp:lineTo x="21896" y="-315"/>
                <wp:lineTo x="-207" y="-315"/>
              </wp:wrapPolygon>
            </wp:wrapThrough>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1991995" cy="1308100"/>
                    </a:xfrm>
                    <a:prstGeom prst="rect">
                      <a:avLst/>
                    </a:prstGeom>
                    <a:noFill/>
                    <a:ln w="9525">
                      <a:solidFill>
                        <a:srgbClr val="0070C0"/>
                      </a:solidFill>
                      <a:miter lim="800000"/>
                      <a:headEnd/>
                      <a:tailEnd/>
                    </a:ln>
                  </pic:spPr>
                </pic:pic>
              </a:graphicData>
            </a:graphic>
          </wp:anchor>
        </w:drawing>
      </w:r>
      <w:r w:rsidR="00F55DAA">
        <w:rPr>
          <w:noProof/>
          <w:sz w:val="20"/>
          <w:szCs w:val="20"/>
        </w:rPr>
        <w:pict>
          <v:shape id="_x0000_s1034" type="#_x0000_t202" style="position:absolute;left:0;text-align:left;margin-left:116.6pt;margin-top:106.3pt;width:170.1pt;height:20.35pt;z-index:251675648;mso-position-horizontal-relative:text;mso-position-vertical-relative:text" wrapcoords="-95 0 -95 21192 21600 21192 21600 0 -95 0" stroked="f">
            <v:textbox style="mso-next-textbox:#_x0000_s1034;mso-fit-shape-to-text:t" inset="0,0,0,0">
              <w:txbxContent>
                <w:p w:rsidR="00406994" w:rsidRPr="00FE51E8" w:rsidRDefault="00E01CD6" w:rsidP="00406994">
                  <w:pPr>
                    <w:pStyle w:val="af7"/>
                    <w:jc w:val="center"/>
                    <w:rPr>
                      <w:color w:val="auto"/>
                      <w:sz w:val="28"/>
                      <w:szCs w:val="28"/>
                    </w:rPr>
                  </w:pPr>
                  <w:r w:rsidRPr="00E01CD6">
                    <w:rPr>
                      <w:b w:val="0"/>
                      <w:color w:val="auto"/>
                    </w:rPr>
                    <w:t>СХЕМА 8</w:t>
                  </w:r>
                  <w:r w:rsidR="00406994" w:rsidRPr="00E01CD6">
                    <w:rPr>
                      <w:b w:val="0"/>
                      <w:color w:val="auto"/>
                    </w:rPr>
                    <w:t>.</w:t>
                  </w:r>
                  <w:r w:rsidR="00406994">
                    <w:rPr>
                      <w:color w:val="auto"/>
                    </w:rPr>
                    <w:t xml:space="preserve"> Сценарий урока в МЭШ</w:t>
                  </w:r>
                </w:p>
              </w:txbxContent>
            </v:textbox>
            <w10:wrap type="through"/>
          </v:shape>
        </w:pict>
      </w:r>
      <w:r w:rsidR="00F55DAA">
        <w:rPr>
          <w:noProof/>
          <w:sz w:val="20"/>
          <w:szCs w:val="20"/>
        </w:rPr>
        <w:pict>
          <v:shape id="_x0000_s1032" type="#_x0000_t202" style="position:absolute;left:0;text-align:left;margin-left:182.65pt;margin-top:166.3pt;width:119.25pt;height:41.05pt;z-index:251673600;mso-position-horizontal-relative:text;mso-position-vertical-relative:text" wrapcoords="-74 0 -74 21192 21600 21192 21600 0 -74 0" stroked="f">
            <v:textbox style="mso-next-textbox:#_x0000_s1032;mso-fit-shape-to-text:t" inset="0,0,0,0">
              <w:txbxContent>
                <w:p w:rsidR="00406994" w:rsidRPr="005D7B6E" w:rsidRDefault="00406994" w:rsidP="005D7B6E">
                  <w:pPr>
                    <w:rPr>
                      <w:szCs w:val="28"/>
                    </w:rPr>
                  </w:pPr>
                </w:p>
              </w:txbxContent>
            </v:textbox>
            <w10:wrap type="through"/>
          </v:shape>
        </w:pict>
      </w:r>
      <w:r w:rsidR="00406994" w:rsidRPr="00406994">
        <w:rPr>
          <w:sz w:val="20"/>
          <w:szCs w:val="20"/>
        </w:rPr>
        <w:t xml:space="preserve">Классификация информационно-коммуникационных технологий, используемых в деятельности учителя: готовые и авторские </w:t>
      </w:r>
      <w:proofErr w:type="spellStart"/>
      <w:r w:rsidR="00406994" w:rsidRPr="00406994">
        <w:rPr>
          <w:sz w:val="20"/>
          <w:szCs w:val="20"/>
        </w:rPr>
        <w:t>мультимедийные</w:t>
      </w:r>
      <w:proofErr w:type="spellEnd"/>
      <w:r w:rsidR="00406994" w:rsidRPr="00406994">
        <w:rPr>
          <w:sz w:val="20"/>
          <w:szCs w:val="20"/>
        </w:rPr>
        <w:t xml:space="preserve"> продукты и компьютерные обучающие системы; цифровые образовательные ресурсы, размещенные в сети Интернет; сетевые и дистанционные технологии; авторские цифровые образовательные ресурсы; IT-устройства; электронные журналы; личные </w:t>
      </w:r>
      <w:proofErr w:type="spellStart"/>
      <w:r w:rsidR="00406994" w:rsidRPr="00406994">
        <w:rPr>
          <w:sz w:val="20"/>
          <w:szCs w:val="20"/>
        </w:rPr>
        <w:t>блоги</w:t>
      </w:r>
      <w:proofErr w:type="spellEnd"/>
      <w:r w:rsidR="00406994" w:rsidRPr="00406994">
        <w:rPr>
          <w:sz w:val="20"/>
          <w:szCs w:val="20"/>
        </w:rPr>
        <w:t xml:space="preserve"> и сайты; сценарии уроков, цифровые домашние задания, приложения, видео уроки, тесты в московской электронной школе (МЭШ), видеоконференции.</w:t>
      </w:r>
    </w:p>
    <w:p w:rsidR="00406994" w:rsidRPr="00406994" w:rsidRDefault="00F55DAA" w:rsidP="00406994">
      <w:pPr>
        <w:shd w:val="clear" w:color="auto" w:fill="FFFFFF"/>
        <w:spacing w:before="240" w:after="240"/>
        <w:ind w:firstLine="540"/>
        <w:jc w:val="both"/>
        <w:rPr>
          <w:sz w:val="20"/>
          <w:szCs w:val="20"/>
        </w:rPr>
      </w:pPr>
      <w:r w:rsidRPr="00F55DAA">
        <w:rPr>
          <w:noProof/>
        </w:rPr>
        <w:pict>
          <v:shape id="_x0000_s1039" type="#_x0000_t202" style="position:absolute;left:0;text-align:left;margin-left:9.6pt;margin-top:247.5pt;width:127.7pt;height:30.7pt;z-index:251684864" wrapcoords="-159 0 -159 21140 21600 21140 21600 0 -159 0" stroked="f">
            <v:textbox style="mso-fit-shape-to-text:t" inset="0,0,0,0">
              <w:txbxContent>
                <w:p w:rsidR="00E01CD6" w:rsidRPr="00E01CD6" w:rsidRDefault="00E01CD6" w:rsidP="00E01CD6">
                  <w:pPr>
                    <w:pStyle w:val="af7"/>
                    <w:jc w:val="center"/>
                    <w:rPr>
                      <w:noProof/>
                      <w:color w:val="auto"/>
                      <w:sz w:val="20"/>
                      <w:szCs w:val="20"/>
                    </w:rPr>
                  </w:pPr>
                  <w:r w:rsidRPr="00E01CD6">
                    <w:rPr>
                      <w:b w:val="0"/>
                      <w:color w:val="auto"/>
                    </w:rPr>
                    <w:t xml:space="preserve">СХЕМА 10. </w:t>
                  </w:r>
                  <w:r w:rsidRPr="00E01CD6">
                    <w:rPr>
                      <w:color w:val="auto"/>
                    </w:rPr>
                    <w:t xml:space="preserve">Дистанционное обучение с </w:t>
                  </w:r>
                  <w:r w:rsidR="00996A26">
                    <w:rPr>
                      <w:color w:val="auto"/>
                      <w:lang w:val="en-US"/>
                    </w:rPr>
                    <w:t>G</w:t>
                  </w:r>
                  <w:r w:rsidRPr="00E01CD6">
                    <w:rPr>
                      <w:color w:val="auto"/>
                      <w:lang w:val="en-US"/>
                    </w:rPr>
                    <w:t>oogle</w:t>
                  </w:r>
                  <w:r w:rsidRPr="00E01CD6">
                    <w:rPr>
                      <w:color w:val="auto"/>
                    </w:rPr>
                    <w:t xml:space="preserve"> </w:t>
                  </w:r>
                  <w:proofErr w:type="spellStart"/>
                  <w:r w:rsidRPr="00E01CD6">
                    <w:rPr>
                      <w:color w:val="auto"/>
                    </w:rPr>
                    <w:t>meet</w:t>
                  </w:r>
                  <w:proofErr w:type="spellEnd"/>
                  <w:r w:rsidRPr="00E01CD6">
                    <w:rPr>
                      <w:color w:val="auto"/>
                    </w:rPr>
                    <w:t xml:space="preserve"> в МЭШ</w:t>
                  </w:r>
                </w:p>
              </w:txbxContent>
            </v:textbox>
            <w10:wrap type="through"/>
          </v:shape>
        </w:pict>
      </w:r>
      <w:r w:rsidR="00996A26">
        <w:rPr>
          <w:noProof/>
        </w:rPr>
        <w:drawing>
          <wp:anchor distT="0" distB="0" distL="114300" distR="114300" simplePos="0" relativeHeight="251678720" behindDoc="0" locked="0" layoutInCell="1" allowOverlap="1">
            <wp:simplePos x="0" y="0"/>
            <wp:positionH relativeFrom="column">
              <wp:posOffset>370840</wp:posOffset>
            </wp:positionH>
            <wp:positionV relativeFrom="paragraph">
              <wp:posOffset>946150</wp:posOffset>
            </wp:positionV>
            <wp:extent cx="1297940" cy="2163445"/>
            <wp:effectExtent l="19050" t="19050" r="16510" b="27305"/>
            <wp:wrapThrough wrapText="bothSides">
              <wp:wrapPolygon edited="0">
                <wp:start x="-317" y="-190"/>
                <wp:lineTo x="-317" y="21873"/>
                <wp:lineTo x="21875" y="21873"/>
                <wp:lineTo x="21875" y="-190"/>
                <wp:lineTo x="-317" y="-190"/>
              </wp:wrapPolygon>
            </wp:wrapThrough>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1297940" cy="2163445"/>
                    </a:xfrm>
                    <a:prstGeom prst="rect">
                      <a:avLst/>
                    </a:prstGeom>
                    <a:noFill/>
                    <a:ln w="9525">
                      <a:solidFill>
                        <a:srgbClr val="0070C0"/>
                      </a:solidFill>
                      <a:miter lim="800000"/>
                      <a:headEnd/>
                      <a:tailEnd/>
                    </a:ln>
                  </pic:spPr>
                </pic:pic>
              </a:graphicData>
            </a:graphic>
          </wp:anchor>
        </w:drawing>
      </w:r>
      <w:r>
        <w:rPr>
          <w:noProof/>
          <w:sz w:val="20"/>
          <w:szCs w:val="20"/>
        </w:rPr>
        <w:pict>
          <v:shape id="_x0000_s1037" type="#_x0000_t202" style="position:absolute;left:0;text-align:left;margin-left:-176.45pt;margin-top:98.65pt;width:159.45pt;height:30.7pt;z-index:251682816;mso-position-horizontal-relative:text;mso-position-vertical-relative:text" wrapcoords="-95 0 -95 21192 21600 21192 21600 0 -95 0" stroked="f">
            <v:textbox style="mso-next-textbox:#_x0000_s1037;mso-fit-shape-to-text:t" inset="0,0,0,0">
              <w:txbxContent>
                <w:p w:rsidR="00406994" w:rsidRPr="00FE51E8" w:rsidRDefault="00E01CD6" w:rsidP="00406994">
                  <w:pPr>
                    <w:pStyle w:val="af7"/>
                    <w:jc w:val="center"/>
                    <w:rPr>
                      <w:color w:val="auto"/>
                      <w:sz w:val="28"/>
                      <w:szCs w:val="28"/>
                    </w:rPr>
                  </w:pPr>
                  <w:r w:rsidRPr="00E01CD6">
                    <w:rPr>
                      <w:b w:val="0"/>
                      <w:color w:val="auto"/>
                    </w:rPr>
                    <w:t>СХЕМА 9</w:t>
                  </w:r>
                  <w:r w:rsidR="00406994" w:rsidRPr="00E01CD6">
                    <w:rPr>
                      <w:b w:val="0"/>
                      <w:color w:val="auto"/>
                    </w:rPr>
                    <w:t>.</w:t>
                  </w:r>
                  <w:r w:rsidR="00406994">
                    <w:rPr>
                      <w:color w:val="auto"/>
                    </w:rPr>
                    <w:t xml:space="preserve"> Этап применения полученных знаний</w:t>
                  </w:r>
                </w:p>
              </w:txbxContent>
            </v:textbox>
            <w10:wrap type="through"/>
          </v:shape>
        </w:pict>
      </w:r>
      <w:r w:rsidR="00406994" w:rsidRPr="00406994">
        <w:rPr>
          <w:sz w:val="20"/>
          <w:szCs w:val="20"/>
        </w:rPr>
        <w:t xml:space="preserve">В МЭШ разработан блок уроков по теме: "Управление исполнителем. Чертежник" для 6 класса. В каждом уроке есть демонстрационный материал, краткий конспект, видео по теме урока, дифференцированные самостоятельные работы, интерактивные учебные модули и тесты. Урок комплексного применения знаний. В подготовительном этапе представлен краткий конспект, демонстрационный материал в виде плакатов, видео по теме урока, на этапе применения представлены интерактивные учебные модули, приложения, тестовые задания, в </w:t>
      </w:r>
      <w:r w:rsidR="00406994" w:rsidRPr="00406994">
        <w:rPr>
          <w:sz w:val="20"/>
          <w:szCs w:val="20"/>
        </w:rPr>
        <w:lastRenderedPageBreak/>
        <w:t>заключении урока практическая самостоятельная работа с дифференцированными заданиями. В конце урока учащиеся оценивают свою деятельность на уроке.</w:t>
      </w:r>
    </w:p>
    <w:p w:rsidR="0046381A" w:rsidRDefault="009B155F" w:rsidP="0046381A">
      <w:pPr>
        <w:jc w:val="both"/>
        <w:rPr>
          <w:b/>
          <w:sz w:val="20"/>
          <w:szCs w:val="20"/>
        </w:rPr>
      </w:pPr>
      <w:r w:rsidRPr="00406994">
        <w:rPr>
          <w:b/>
          <w:sz w:val="20"/>
          <w:szCs w:val="20"/>
        </w:rPr>
        <w:t>Литература:</w:t>
      </w:r>
    </w:p>
    <w:p w:rsidR="00D92E4A" w:rsidRPr="00D92E4A" w:rsidRDefault="00D92E4A" w:rsidP="00D92E4A">
      <w:pPr>
        <w:jc w:val="both"/>
        <w:rPr>
          <w:color w:val="000000"/>
          <w:sz w:val="20"/>
          <w:szCs w:val="20"/>
        </w:rPr>
      </w:pPr>
      <w:r>
        <w:rPr>
          <w:color w:val="000000"/>
          <w:sz w:val="20"/>
          <w:szCs w:val="20"/>
        </w:rPr>
        <w:t xml:space="preserve">1. </w:t>
      </w:r>
      <w:proofErr w:type="spellStart"/>
      <w:r w:rsidRPr="00D92E4A">
        <w:rPr>
          <w:color w:val="000000"/>
          <w:sz w:val="20"/>
          <w:szCs w:val="20"/>
        </w:rPr>
        <w:t>Бельчусов</w:t>
      </w:r>
      <w:proofErr w:type="spellEnd"/>
      <w:r w:rsidRPr="00D92E4A">
        <w:rPr>
          <w:color w:val="000000"/>
          <w:sz w:val="20"/>
          <w:szCs w:val="20"/>
        </w:rPr>
        <w:t xml:space="preserve"> А.А. Организационные особенности дистанционного обучения // Региональные проблемы информатизации образования : опыт, тенденции перспективы : материалы Всероссийской научно–практической конференции. – Чебоксары : Чувашского республиканский РИО , 2003. – С. 120–126 </w:t>
      </w:r>
    </w:p>
    <w:p w:rsidR="00D92E4A" w:rsidRPr="00406994" w:rsidRDefault="00D92E4A" w:rsidP="0046381A">
      <w:pPr>
        <w:jc w:val="both"/>
        <w:rPr>
          <w:b/>
          <w:sz w:val="20"/>
          <w:szCs w:val="20"/>
        </w:rPr>
      </w:pPr>
      <w:r>
        <w:rPr>
          <w:color w:val="000000"/>
          <w:sz w:val="20"/>
          <w:szCs w:val="20"/>
        </w:rPr>
        <w:t xml:space="preserve">2. </w:t>
      </w:r>
      <w:r w:rsidRPr="00D92E4A">
        <w:rPr>
          <w:color w:val="000000"/>
          <w:sz w:val="20"/>
          <w:szCs w:val="20"/>
        </w:rPr>
        <w:t>Богомолов А.В. Дистанционное обучение как часть единой информационно-образовательной среды. III Всероссийская научно-практическая конференция «</w:t>
      </w:r>
      <w:proofErr w:type="spellStart"/>
      <w:r w:rsidRPr="00D92E4A">
        <w:rPr>
          <w:color w:val="000000"/>
          <w:sz w:val="20"/>
          <w:szCs w:val="20"/>
        </w:rPr>
        <w:t>Ин-формационные</w:t>
      </w:r>
      <w:proofErr w:type="spellEnd"/>
      <w:r w:rsidRPr="00D92E4A">
        <w:rPr>
          <w:color w:val="000000"/>
          <w:sz w:val="20"/>
          <w:szCs w:val="20"/>
        </w:rPr>
        <w:t xml:space="preserve"> технологии в науке и образовании» (25-26 марта 2014 года): сборник трудов. – М.: АНО «Информационные технологии в образовании»; Чебоксары: Чуваш. </w:t>
      </w:r>
      <w:proofErr w:type="spellStart"/>
      <w:r w:rsidRPr="00D92E4A">
        <w:rPr>
          <w:color w:val="000000"/>
          <w:sz w:val="20"/>
          <w:szCs w:val="20"/>
        </w:rPr>
        <w:t>гос</w:t>
      </w:r>
      <w:proofErr w:type="spellEnd"/>
      <w:r w:rsidRPr="00D92E4A">
        <w:rPr>
          <w:color w:val="000000"/>
          <w:sz w:val="20"/>
          <w:szCs w:val="20"/>
        </w:rPr>
        <w:t xml:space="preserve">. </w:t>
      </w:r>
      <w:proofErr w:type="spellStart"/>
      <w:r w:rsidRPr="00D92E4A">
        <w:rPr>
          <w:color w:val="000000"/>
          <w:sz w:val="20"/>
          <w:szCs w:val="20"/>
        </w:rPr>
        <w:t>пед</w:t>
      </w:r>
      <w:proofErr w:type="spellEnd"/>
      <w:r w:rsidRPr="00D92E4A">
        <w:rPr>
          <w:color w:val="000000"/>
          <w:sz w:val="20"/>
          <w:szCs w:val="20"/>
        </w:rPr>
        <w:t>. ун-т. 2014. – 96 с. С. 68-73</w:t>
      </w:r>
    </w:p>
    <w:p w:rsidR="0046381A" w:rsidRPr="00406994" w:rsidRDefault="00D92E4A" w:rsidP="0046381A">
      <w:pPr>
        <w:jc w:val="both"/>
        <w:rPr>
          <w:b/>
          <w:sz w:val="20"/>
          <w:szCs w:val="20"/>
        </w:rPr>
      </w:pPr>
      <w:r>
        <w:rPr>
          <w:sz w:val="20"/>
          <w:szCs w:val="20"/>
        </w:rPr>
        <w:t>3</w:t>
      </w:r>
      <w:r w:rsidR="0046381A" w:rsidRPr="00406994">
        <w:rPr>
          <w:sz w:val="20"/>
          <w:szCs w:val="20"/>
        </w:rPr>
        <w:t>. Софронова Н. В. Теория и методика обучения информатике. – М. : Высшая школа, 2004. – 226 с.</w:t>
      </w:r>
    </w:p>
    <w:p w:rsidR="009B155F" w:rsidRPr="00406994" w:rsidRDefault="00D92E4A" w:rsidP="009B155F">
      <w:pPr>
        <w:jc w:val="both"/>
        <w:rPr>
          <w:sz w:val="20"/>
          <w:szCs w:val="20"/>
        </w:rPr>
      </w:pPr>
      <w:r>
        <w:rPr>
          <w:sz w:val="20"/>
          <w:szCs w:val="20"/>
        </w:rPr>
        <w:t>4</w:t>
      </w:r>
      <w:r w:rsidR="009B155F" w:rsidRPr="00406994">
        <w:rPr>
          <w:sz w:val="20"/>
          <w:szCs w:val="20"/>
        </w:rPr>
        <w:t xml:space="preserve">. Информатика и ИКТ. Базовый уровень: учебник для 8 класса / Н. Д. </w:t>
      </w:r>
      <w:proofErr w:type="spellStart"/>
      <w:r w:rsidR="009B155F" w:rsidRPr="00406994">
        <w:rPr>
          <w:sz w:val="20"/>
          <w:szCs w:val="20"/>
        </w:rPr>
        <w:t>Угринович</w:t>
      </w:r>
      <w:proofErr w:type="spellEnd"/>
      <w:r w:rsidR="009B155F" w:rsidRPr="00406994">
        <w:rPr>
          <w:sz w:val="20"/>
          <w:szCs w:val="20"/>
        </w:rPr>
        <w:t>. – 4-е изд. – М.: БИНОМ. Лаборатория знаний, 2011.</w:t>
      </w:r>
    </w:p>
    <w:p w:rsidR="009B155F" w:rsidRPr="00406994" w:rsidRDefault="00D92E4A" w:rsidP="009B155F">
      <w:pPr>
        <w:jc w:val="both"/>
        <w:rPr>
          <w:sz w:val="20"/>
          <w:szCs w:val="20"/>
        </w:rPr>
      </w:pPr>
      <w:r>
        <w:rPr>
          <w:sz w:val="20"/>
          <w:szCs w:val="20"/>
        </w:rPr>
        <w:t>5</w:t>
      </w:r>
      <w:r w:rsidR="009B155F" w:rsidRPr="00406994">
        <w:rPr>
          <w:sz w:val="20"/>
          <w:szCs w:val="20"/>
        </w:rPr>
        <w:t>. http://www.english-german.ru/published/?p=0c81</w:t>
      </w:r>
    </w:p>
    <w:p w:rsidR="009B155F" w:rsidRPr="00406994" w:rsidRDefault="00D92E4A" w:rsidP="009B155F">
      <w:pPr>
        <w:jc w:val="both"/>
        <w:rPr>
          <w:sz w:val="20"/>
          <w:szCs w:val="20"/>
        </w:rPr>
      </w:pPr>
      <w:r>
        <w:rPr>
          <w:sz w:val="20"/>
          <w:szCs w:val="20"/>
        </w:rPr>
        <w:t>6</w:t>
      </w:r>
      <w:r w:rsidR="009B155F" w:rsidRPr="00406994">
        <w:rPr>
          <w:sz w:val="20"/>
          <w:szCs w:val="20"/>
        </w:rPr>
        <w:t>. https://newtonew.com/discussions/pisa-prigovor-dlja-rossijskih-shko</w:t>
      </w:r>
    </w:p>
    <w:p w:rsidR="009B155F" w:rsidRPr="00406994" w:rsidRDefault="00D92E4A" w:rsidP="009B155F">
      <w:pPr>
        <w:jc w:val="both"/>
        <w:rPr>
          <w:sz w:val="20"/>
          <w:szCs w:val="20"/>
        </w:rPr>
      </w:pPr>
      <w:r>
        <w:rPr>
          <w:sz w:val="20"/>
          <w:szCs w:val="20"/>
        </w:rPr>
        <w:t>7</w:t>
      </w:r>
      <w:r w:rsidR="009B155F" w:rsidRPr="00406994">
        <w:rPr>
          <w:sz w:val="20"/>
          <w:szCs w:val="20"/>
        </w:rPr>
        <w:t xml:space="preserve">. </w:t>
      </w:r>
      <w:r w:rsidR="009B155F" w:rsidRPr="00406994">
        <w:rPr>
          <w:rFonts w:eastAsia="Calibri"/>
          <w:sz w:val="20"/>
          <w:szCs w:val="20"/>
        </w:rPr>
        <w:t xml:space="preserve">Бобровская Л.Н., Сапрыкина Е.А., </w:t>
      </w:r>
      <w:proofErr w:type="spellStart"/>
      <w:r w:rsidR="009B155F" w:rsidRPr="00406994">
        <w:rPr>
          <w:rFonts w:eastAsia="Calibri"/>
          <w:sz w:val="20"/>
          <w:szCs w:val="20"/>
        </w:rPr>
        <w:t>Смыковская</w:t>
      </w:r>
      <w:proofErr w:type="spellEnd"/>
      <w:r w:rsidR="009B155F" w:rsidRPr="00406994">
        <w:rPr>
          <w:rFonts w:eastAsia="Calibri"/>
          <w:sz w:val="20"/>
          <w:szCs w:val="20"/>
        </w:rPr>
        <w:t xml:space="preserve"> Т.К. Поддержка педагогической деятельности учителя в условиях информатизации образования // ж. Профильная школа. №6, 2006.</w:t>
      </w:r>
    </w:p>
    <w:p w:rsidR="009B155F" w:rsidRPr="00406994" w:rsidRDefault="00D92E4A" w:rsidP="009B155F">
      <w:pPr>
        <w:jc w:val="both"/>
        <w:rPr>
          <w:rFonts w:eastAsia="Calibri"/>
          <w:sz w:val="20"/>
          <w:szCs w:val="20"/>
        </w:rPr>
      </w:pPr>
      <w:r>
        <w:rPr>
          <w:sz w:val="20"/>
          <w:szCs w:val="20"/>
        </w:rPr>
        <w:t>8</w:t>
      </w:r>
      <w:r w:rsidR="009B155F" w:rsidRPr="00406994">
        <w:rPr>
          <w:sz w:val="20"/>
          <w:szCs w:val="20"/>
        </w:rPr>
        <w:t xml:space="preserve">. </w:t>
      </w:r>
      <w:proofErr w:type="spellStart"/>
      <w:r w:rsidR="009B155F" w:rsidRPr="00406994">
        <w:rPr>
          <w:rFonts w:eastAsia="Calibri"/>
          <w:sz w:val="20"/>
          <w:szCs w:val="20"/>
        </w:rPr>
        <w:t>Видюкова</w:t>
      </w:r>
      <w:proofErr w:type="spellEnd"/>
      <w:r w:rsidR="009B155F" w:rsidRPr="00406994">
        <w:rPr>
          <w:rFonts w:eastAsia="Calibri"/>
          <w:sz w:val="20"/>
          <w:szCs w:val="20"/>
        </w:rPr>
        <w:t xml:space="preserve"> Н.В. Актуальность применения информационных технологий при формировании ключевых компетенций учащихся // ж. Педагогическая мастерская. №4, 2004</w:t>
      </w:r>
    </w:p>
    <w:p w:rsidR="009B155F" w:rsidRPr="00406994" w:rsidRDefault="00D92E4A" w:rsidP="009B155F">
      <w:pPr>
        <w:jc w:val="both"/>
        <w:rPr>
          <w:rFonts w:eastAsia="Calibri"/>
          <w:sz w:val="20"/>
          <w:szCs w:val="20"/>
        </w:rPr>
      </w:pPr>
      <w:r>
        <w:rPr>
          <w:rFonts w:eastAsia="Calibri"/>
          <w:sz w:val="20"/>
          <w:szCs w:val="20"/>
        </w:rPr>
        <w:t>9</w:t>
      </w:r>
      <w:r w:rsidR="009B155F" w:rsidRPr="00406994">
        <w:rPr>
          <w:rFonts w:eastAsia="Calibri"/>
          <w:sz w:val="20"/>
          <w:szCs w:val="20"/>
        </w:rPr>
        <w:t>. Босова Л.Л., Босова А.Ю., учебник ФГОС Информатика, 5-7 класс, 201</w:t>
      </w:r>
      <w:r w:rsidR="00554C5C">
        <w:rPr>
          <w:rFonts w:eastAsia="Calibri"/>
          <w:sz w:val="20"/>
          <w:szCs w:val="20"/>
        </w:rPr>
        <w:t>9</w:t>
      </w:r>
    </w:p>
    <w:p w:rsidR="00D92E4A" w:rsidRDefault="00D92E4A" w:rsidP="00D92E4A">
      <w:r>
        <w:rPr>
          <w:rFonts w:eastAsia="Calibri"/>
          <w:sz w:val="20"/>
          <w:szCs w:val="20"/>
        </w:rPr>
        <w:t>10</w:t>
      </w:r>
      <w:r w:rsidR="009B155F" w:rsidRPr="00406994">
        <w:rPr>
          <w:rFonts w:eastAsia="Calibri"/>
          <w:sz w:val="20"/>
          <w:szCs w:val="20"/>
        </w:rPr>
        <w:t xml:space="preserve">. Марченко С.В., урок в </w:t>
      </w:r>
      <w:proofErr w:type="spellStart"/>
      <w:r w:rsidR="009B155F" w:rsidRPr="00406994">
        <w:rPr>
          <w:rFonts w:eastAsia="Calibri"/>
          <w:sz w:val="20"/>
          <w:szCs w:val="20"/>
        </w:rPr>
        <w:t>блогосфере</w:t>
      </w:r>
      <w:proofErr w:type="spellEnd"/>
      <w:r w:rsidR="009B155F" w:rsidRPr="00406994">
        <w:rPr>
          <w:rFonts w:eastAsia="Calibri"/>
          <w:sz w:val="20"/>
          <w:szCs w:val="20"/>
        </w:rPr>
        <w:t xml:space="preserve"> "</w:t>
      </w:r>
      <w:r w:rsidR="009B155F" w:rsidRPr="00406994">
        <w:rPr>
          <w:color w:val="000000"/>
          <w:sz w:val="20"/>
          <w:szCs w:val="20"/>
        </w:rPr>
        <w:t>Представление информации в форме таблиц"</w:t>
      </w:r>
      <w:r w:rsidR="009B155F" w:rsidRPr="00406994">
        <w:rPr>
          <w:color w:val="000000" w:themeColor="text1"/>
          <w:sz w:val="20"/>
          <w:szCs w:val="20"/>
        </w:rPr>
        <w:t xml:space="preserve"> </w:t>
      </w:r>
      <w:hyperlink r:id="rId16" w:history="1">
        <w:r w:rsidR="009B155F" w:rsidRPr="004039A6">
          <w:rPr>
            <w:rStyle w:val="a6"/>
            <w:color w:val="000000" w:themeColor="text1"/>
            <w:sz w:val="20"/>
            <w:szCs w:val="20"/>
            <w:u w:val="none"/>
          </w:rPr>
          <w:t>https://svetikmbutovo79.blogspot.com/2019/11/blog-post.html</w:t>
        </w:r>
      </w:hyperlink>
    </w:p>
    <w:p w:rsidR="009B155F" w:rsidRPr="00406994" w:rsidRDefault="0046381A" w:rsidP="00D92E4A">
      <w:pPr>
        <w:jc w:val="both"/>
        <w:rPr>
          <w:b/>
          <w:color w:val="000000" w:themeColor="text1"/>
          <w:sz w:val="20"/>
          <w:szCs w:val="20"/>
        </w:rPr>
      </w:pPr>
      <w:r w:rsidRPr="00D92E4A">
        <w:rPr>
          <w:color w:val="000000" w:themeColor="text1"/>
          <w:sz w:val="20"/>
          <w:szCs w:val="20"/>
        </w:rPr>
        <w:t>1</w:t>
      </w:r>
      <w:r w:rsidR="00D92E4A" w:rsidRPr="00D92E4A">
        <w:rPr>
          <w:color w:val="000000" w:themeColor="text1"/>
          <w:sz w:val="20"/>
          <w:szCs w:val="20"/>
        </w:rPr>
        <w:t>2</w:t>
      </w:r>
      <w:r w:rsidR="009B155F" w:rsidRPr="00406994">
        <w:rPr>
          <w:color w:val="000000" w:themeColor="text1"/>
          <w:sz w:val="20"/>
          <w:szCs w:val="20"/>
        </w:rPr>
        <w:t>. Марченко С.В., с</w:t>
      </w:r>
      <w:r w:rsidR="009B155F" w:rsidRPr="00406994">
        <w:rPr>
          <w:color w:val="111115"/>
          <w:sz w:val="20"/>
          <w:szCs w:val="20"/>
        </w:rPr>
        <w:t xml:space="preserve">татья: «Формирование функциональной грамотности обучающихся с использованием практики международных исследований как ресурс повышения качества образования», </w:t>
      </w:r>
      <w:r w:rsidR="009B155F" w:rsidRPr="00406994">
        <w:rPr>
          <w:sz w:val="20"/>
          <w:szCs w:val="20"/>
        </w:rPr>
        <w:t>Авторское свидетельство о публикации в СМИ МП-2489707,</w:t>
      </w:r>
      <w:r w:rsidR="00D92E4A">
        <w:rPr>
          <w:sz w:val="20"/>
          <w:szCs w:val="20"/>
        </w:rPr>
        <w:t xml:space="preserve"> </w:t>
      </w:r>
      <w:hyperlink r:id="rId17" w:history="1">
        <w:r w:rsidR="009B155F" w:rsidRPr="00406994">
          <w:rPr>
            <w:rStyle w:val="a6"/>
            <w:color w:val="000000" w:themeColor="text1"/>
            <w:sz w:val="20"/>
            <w:szCs w:val="20"/>
            <w:u w:val="none"/>
          </w:rPr>
          <w:t>https://znanio.ru/media/formirovanie-funktsionalnoj-gramotnosti-obuchayuschihsya-s-ispolzovaniem-praktiki-mezhdunarodnyh-issledovanij-kak-resurs-povysheniya-kachestva-obrazovaniya-2489707</w:t>
        </w:r>
      </w:hyperlink>
    </w:p>
    <w:p w:rsidR="004B268C" w:rsidRDefault="004039A6" w:rsidP="00D92E4A">
      <w:pPr>
        <w:pStyle w:val="ac"/>
        <w:ind w:right="28"/>
      </w:pPr>
      <w:r>
        <w:lastRenderedPageBreak/>
        <w:t>1</w:t>
      </w:r>
      <w:r w:rsidR="00D92E4A">
        <w:t>3</w:t>
      </w:r>
      <w:r>
        <w:t xml:space="preserve">. </w:t>
      </w:r>
      <w:r w:rsidR="00F930EB">
        <w:t xml:space="preserve">ТГПУ, </w:t>
      </w:r>
      <w:r w:rsidR="00554C5C">
        <w:t xml:space="preserve">Томский государственный педагогический университет, </w:t>
      </w:r>
      <w:r w:rsidR="00554C5C" w:rsidRPr="00554C5C">
        <w:t>Научно-практическая конференция «Новые образовательные технологии: опыт, проблемы, перспективы»</w:t>
      </w:r>
      <w:r w:rsidR="00554C5C">
        <w:t xml:space="preserve">, </w:t>
      </w:r>
      <w:r w:rsidR="00D92E4A">
        <w:t xml:space="preserve">февраль, </w:t>
      </w:r>
      <w:r w:rsidR="00F930EB">
        <w:t>2021 год</w:t>
      </w:r>
      <w:r w:rsidR="00554C5C">
        <w:t>.</w:t>
      </w:r>
    </w:p>
    <w:p w:rsidR="00277968" w:rsidRPr="00406994" w:rsidRDefault="00277968" w:rsidP="00D92E4A">
      <w:pPr>
        <w:pStyle w:val="ac"/>
        <w:ind w:right="28"/>
      </w:pPr>
      <w:r>
        <w:t>1</w:t>
      </w:r>
      <w:r w:rsidR="00D92E4A">
        <w:t>4</w:t>
      </w:r>
      <w:r>
        <w:t xml:space="preserve">. </w:t>
      </w:r>
      <w:r w:rsidRPr="00406994">
        <w:rPr>
          <w:color w:val="000000" w:themeColor="text1"/>
        </w:rPr>
        <w:t>Московская Электронная Школа (МЭШ)</w:t>
      </w:r>
      <w:r>
        <w:rPr>
          <w:color w:val="000000" w:themeColor="text1"/>
        </w:rPr>
        <w:t>, Марченко С.В.</w:t>
      </w:r>
      <w:r w:rsidRPr="00406994">
        <w:rPr>
          <w:color w:val="000000" w:themeColor="text1"/>
        </w:rPr>
        <w:t xml:space="preserve"> - </w:t>
      </w:r>
      <w:r>
        <w:rPr>
          <w:color w:val="000000" w:themeColor="text1"/>
        </w:rPr>
        <w:t>блок сценариев урока ID:2053935, 2053957, 2053958, 2065606, 2065612, 2065618.</w:t>
      </w:r>
      <w:r w:rsidR="0022416E">
        <w:rPr>
          <w:color w:val="000000" w:themeColor="text1"/>
        </w:rPr>
        <w:t xml:space="preserve"> </w:t>
      </w:r>
      <w:r w:rsidR="0022416E" w:rsidRPr="0022416E">
        <w:rPr>
          <w:color w:val="000000" w:themeColor="text1"/>
        </w:rPr>
        <w:t>https://uchebnik.mos.ru</w:t>
      </w:r>
    </w:p>
    <w:sectPr w:rsidR="00277968" w:rsidRPr="00406994" w:rsidSect="004B268C">
      <w:pgSz w:w="8392" w:h="11907" w:code="11"/>
      <w:pgMar w:top="1134" w:right="1134" w:bottom="1134"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947B2"/>
    <w:multiLevelType w:val="hybridMultilevel"/>
    <w:tmpl w:val="843EDFE8"/>
    <w:lvl w:ilvl="0" w:tplc="709EF104">
      <w:start w:val="1"/>
      <w:numFmt w:val="decimal"/>
      <w:lvlText w:val="%1."/>
      <w:lvlJc w:val="left"/>
      <w:pPr>
        <w:tabs>
          <w:tab w:val="num" w:pos="982"/>
        </w:tabs>
        <w:ind w:left="982" w:hanging="585"/>
      </w:pPr>
      <w:rPr>
        <w:rFonts w:hint="default"/>
      </w:rPr>
    </w:lvl>
    <w:lvl w:ilvl="1" w:tplc="04190001">
      <w:start w:val="1"/>
      <w:numFmt w:val="bullet"/>
      <w:lvlText w:val=""/>
      <w:lvlJc w:val="left"/>
      <w:pPr>
        <w:tabs>
          <w:tab w:val="num" w:pos="1477"/>
        </w:tabs>
        <w:ind w:left="1477" w:hanging="360"/>
      </w:pPr>
      <w:rPr>
        <w:rFonts w:ascii="Symbol" w:hAnsi="Symbol" w:hint="default"/>
      </w:rPr>
    </w:lvl>
    <w:lvl w:ilvl="2" w:tplc="0419001B" w:tentative="1">
      <w:start w:val="1"/>
      <w:numFmt w:val="lowerRoman"/>
      <w:lvlText w:val="%3."/>
      <w:lvlJc w:val="right"/>
      <w:pPr>
        <w:tabs>
          <w:tab w:val="num" w:pos="2197"/>
        </w:tabs>
        <w:ind w:left="2197" w:hanging="180"/>
      </w:pPr>
    </w:lvl>
    <w:lvl w:ilvl="3" w:tplc="0419000F" w:tentative="1">
      <w:start w:val="1"/>
      <w:numFmt w:val="decimal"/>
      <w:lvlText w:val="%4."/>
      <w:lvlJc w:val="left"/>
      <w:pPr>
        <w:tabs>
          <w:tab w:val="num" w:pos="2917"/>
        </w:tabs>
        <w:ind w:left="2917" w:hanging="360"/>
      </w:pPr>
    </w:lvl>
    <w:lvl w:ilvl="4" w:tplc="04190019" w:tentative="1">
      <w:start w:val="1"/>
      <w:numFmt w:val="lowerLetter"/>
      <w:lvlText w:val="%5."/>
      <w:lvlJc w:val="left"/>
      <w:pPr>
        <w:tabs>
          <w:tab w:val="num" w:pos="3637"/>
        </w:tabs>
        <w:ind w:left="3637" w:hanging="360"/>
      </w:pPr>
    </w:lvl>
    <w:lvl w:ilvl="5" w:tplc="0419001B" w:tentative="1">
      <w:start w:val="1"/>
      <w:numFmt w:val="lowerRoman"/>
      <w:lvlText w:val="%6."/>
      <w:lvlJc w:val="right"/>
      <w:pPr>
        <w:tabs>
          <w:tab w:val="num" w:pos="4357"/>
        </w:tabs>
        <w:ind w:left="4357" w:hanging="180"/>
      </w:pPr>
    </w:lvl>
    <w:lvl w:ilvl="6" w:tplc="0419000F" w:tentative="1">
      <w:start w:val="1"/>
      <w:numFmt w:val="decimal"/>
      <w:lvlText w:val="%7."/>
      <w:lvlJc w:val="left"/>
      <w:pPr>
        <w:tabs>
          <w:tab w:val="num" w:pos="5077"/>
        </w:tabs>
        <w:ind w:left="5077" w:hanging="360"/>
      </w:pPr>
    </w:lvl>
    <w:lvl w:ilvl="7" w:tplc="04190019" w:tentative="1">
      <w:start w:val="1"/>
      <w:numFmt w:val="lowerLetter"/>
      <w:lvlText w:val="%8."/>
      <w:lvlJc w:val="left"/>
      <w:pPr>
        <w:tabs>
          <w:tab w:val="num" w:pos="5797"/>
        </w:tabs>
        <w:ind w:left="5797" w:hanging="360"/>
      </w:pPr>
    </w:lvl>
    <w:lvl w:ilvl="8" w:tplc="0419001B" w:tentative="1">
      <w:start w:val="1"/>
      <w:numFmt w:val="lowerRoman"/>
      <w:lvlText w:val="%9."/>
      <w:lvlJc w:val="right"/>
      <w:pPr>
        <w:tabs>
          <w:tab w:val="num" w:pos="6517"/>
        </w:tabs>
        <w:ind w:left="6517" w:hanging="180"/>
      </w:pPr>
    </w:lvl>
  </w:abstractNum>
  <w:abstractNum w:abstractNumId="1">
    <w:nsid w:val="12F50666"/>
    <w:multiLevelType w:val="hybridMultilevel"/>
    <w:tmpl w:val="596C18C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9FF7B20"/>
    <w:multiLevelType w:val="hybridMultilevel"/>
    <w:tmpl w:val="8DA2E5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4DE2062"/>
    <w:multiLevelType w:val="multilevel"/>
    <w:tmpl w:val="3DCAE3EE"/>
    <w:lvl w:ilvl="0">
      <w:start w:val="1"/>
      <w:numFmt w:val="bullet"/>
      <w:lvlText w:val=""/>
      <w:lvlJc w:val="left"/>
      <w:pPr>
        <w:tabs>
          <w:tab w:val="num" w:pos="737"/>
        </w:tabs>
        <w:ind w:left="737" w:hanging="340"/>
      </w:pPr>
      <w:rPr>
        <w:rFonts w:ascii="Symbol" w:hAnsi="Symbol" w:hint="default"/>
        <w:color w:val="auto"/>
      </w:rPr>
    </w:lvl>
    <w:lvl w:ilvl="1">
      <w:start w:val="1"/>
      <w:numFmt w:val="bullet"/>
      <w:lvlText w:val="o"/>
      <w:lvlJc w:val="left"/>
      <w:pPr>
        <w:tabs>
          <w:tab w:val="num" w:pos="1837"/>
        </w:tabs>
        <w:ind w:left="1837" w:hanging="360"/>
      </w:pPr>
      <w:rPr>
        <w:rFonts w:ascii="Courier New" w:hAnsi="Courier New" w:cs="Courier New" w:hint="default"/>
      </w:rPr>
    </w:lvl>
    <w:lvl w:ilvl="2">
      <w:start w:val="1"/>
      <w:numFmt w:val="bullet"/>
      <w:lvlText w:val=""/>
      <w:lvlJc w:val="left"/>
      <w:pPr>
        <w:tabs>
          <w:tab w:val="num" w:pos="2557"/>
        </w:tabs>
        <w:ind w:left="2557" w:hanging="360"/>
      </w:pPr>
      <w:rPr>
        <w:rFonts w:ascii="Wingdings" w:hAnsi="Wingdings" w:hint="default"/>
      </w:rPr>
    </w:lvl>
    <w:lvl w:ilvl="3">
      <w:start w:val="1"/>
      <w:numFmt w:val="bullet"/>
      <w:lvlText w:val=""/>
      <w:lvlJc w:val="left"/>
      <w:pPr>
        <w:tabs>
          <w:tab w:val="num" w:pos="3277"/>
        </w:tabs>
        <w:ind w:left="3277" w:hanging="360"/>
      </w:pPr>
      <w:rPr>
        <w:rFonts w:ascii="Symbol" w:hAnsi="Symbol" w:hint="default"/>
      </w:rPr>
    </w:lvl>
    <w:lvl w:ilvl="4">
      <w:start w:val="1"/>
      <w:numFmt w:val="bullet"/>
      <w:lvlText w:val="o"/>
      <w:lvlJc w:val="left"/>
      <w:pPr>
        <w:tabs>
          <w:tab w:val="num" w:pos="3997"/>
        </w:tabs>
        <w:ind w:left="3997" w:hanging="360"/>
      </w:pPr>
      <w:rPr>
        <w:rFonts w:ascii="Courier New" w:hAnsi="Courier New" w:cs="Courier New" w:hint="default"/>
      </w:rPr>
    </w:lvl>
    <w:lvl w:ilvl="5">
      <w:start w:val="1"/>
      <w:numFmt w:val="bullet"/>
      <w:lvlText w:val=""/>
      <w:lvlJc w:val="left"/>
      <w:pPr>
        <w:tabs>
          <w:tab w:val="num" w:pos="4717"/>
        </w:tabs>
        <w:ind w:left="4717" w:hanging="360"/>
      </w:pPr>
      <w:rPr>
        <w:rFonts w:ascii="Wingdings" w:hAnsi="Wingdings" w:hint="default"/>
      </w:rPr>
    </w:lvl>
    <w:lvl w:ilvl="6">
      <w:start w:val="1"/>
      <w:numFmt w:val="bullet"/>
      <w:lvlText w:val=""/>
      <w:lvlJc w:val="left"/>
      <w:pPr>
        <w:tabs>
          <w:tab w:val="num" w:pos="5437"/>
        </w:tabs>
        <w:ind w:left="5437" w:hanging="360"/>
      </w:pPr>
      <w:rPr>
        <w:rFonts w:ascii="Symbol" w:hAnsi="Symbol" w:hint="default"/>
      </w:rPr>
    </w:lvl>
    <w:lvl w:ilvl="7">
      <w:start w:val="1"/>
      <w:numFmt w:val="bullet"/>
      <w:lvlText w:val="o"/>
      <w:lvlJc w:val="left"/>
      <w:pPr>
        <w:tabs>
          <w:tab w:val="num" w:pos="6157"/>
        </w:tabs>
        <w:ind w:left="6157" w:hanging="360"/>
      </w:pPr>
      <w:rPr>
        <w:rFonts w:ascii="Courier New" w:hAnsi="Courier New" w:cs="Courier New" w:hint="default"/>
      </w:rPr>
    </w:lvl>
    <w:lvl w:ilvl="8">
      <w:start w:val="1"/>
      <w:numFmt w:val="bullet"/>
      <w:lvlText w:val=""/>
      <w:lvlJc w:val="left"/>
      <w:pPr>
        <w:tabs>
          <w:tab w:val="num" w:pos="6877"/>
        </w:tabs>
        <w:ind w:left="6877" w:hanging="360"/>
      </w:pPr>
      <w:rPr>
        <w:rFonts w:ascii="Wingdings" w:hAnsi="Wingdings" w:hint="default"/>
      </w:rPr>
    </w:lvl>
  </w:abstractNum>
  <w:abstractNum w:abstractNumId="4">
    <w:nsid w:val="25FA1701"/>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2A216F25"/>
    <w:multiLevelType w:val="hybridMultilevel"/>
    <w:tmpl w:val="C4FC8C44"/>
    <w:lvl w:ilvl="0" w:tplc="55087AA6">
      <w:start w:val="1"/>
      <w:numFmt w:val="decimal"/>
      <w:pStyle w:val="a"/>
      <w:lvlText w:val="%1."/>
      <w:lvlJc w:val="left"/>
      <w:pPr>
        <w:tabs>
          <w:tab w:val="num" w:pos="737"/>
        </w:tabs>
        <w:ind w:left="737" w:hanging="340"/>
      </w:pPr>
      <w:rPr>
        <w:rFonts w:ascii="Times New Roman" w:hAnsi="Times New Roman" w:hint="default"/>
        <w:sz w:val="2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352A404A"/>
    <w:multiLevelType w:val="hybridMultilevel"/>
    <w:tmpl w:val="5A501E9C"/>
    <w:lvl w:ilvl="0" w:tplc="9BDCF7D6">
      <w:start w:val="1"/>
      <w:numFmt w:val="decimal"/>
      <w:lvlText w:val="%1."/>
      <w:lvlJc w:val="left"/>
      <w:pPr>
        <w:tabs>
          <w:tab w:val="num" w:pos="757"/>
        </w:tabs>
        <w:ind w:left="757" w:hanging="360"/>
      </w:pPr>
      <w:rPr>
        <w:rFonts w:hint="default"/>
      </w:rPr>
    </w:lvl>
    <w:lvl w:ilvl="1" w:tplc="04190019" w:tentative="1">
      <w:start w:val="1"/>
      <w:numFmt w:val="lowerLetter"/>
      <w:lvlText w:val="%2."/>
      <w:lvlJc w:val="left"/>
      <w:pPr>
        <w:tabs>
          <w:tab w:val="num" w:pos="1477"/>
        </w:tabs>
        <w:ind w:left="1477" w:hanging="360"/>
      </w:pPr>
    </w:lvl>
    <w:lvl w:ilvl="2" w:tplc="0419001B" w:tentative="1">
      <w:start w:val="1"/>
      <w:numFmt w:val="lowerRoman"/>
      <w:lvlText w:val="%3."/>
      <w:lvlJc w:val="right"/>
      <w:pPr>
        <w:tabs>
          <w:tab w:val="num" w:pos="2197"/>
        </w:tabs>
        <w:ind w:left="2197" w:hanging="180"/>
      </w:pPr>
    </w:lvl>
    <w:lvl w:ilvl="3" w:tplc="0419000F" w:tentative="1">
      <w:start w:val="1"/>
      <w:numFmt w:val="decimal"/>
      <w:lvlText w:val="%4."/>
      <w:lvlJc w:val="left"/>
      <w:pPr>
        <w:tabs>
          <w:tab w:val="num" w:pos="2917"/>
        </w:tabs>
        <w:ind w:left="2917" w:hanging="360"/>
      </w:pPr>
    </w:lvl>
    <w:lvl w:ilvl="4" w:tplc="04190019" w:tentative="1">
      <w:start w:val="1"/>
      <w:numFmt w:val="lowerLetter"/>
      <w:lvlText w:val="%5."/>
      <w:lvlJc w:val="left"/>
      <w:pPr>
        <w:tabs>
          <w:tab w:val="num" w:pos="3637"/>
        </w:tabs>
        <w:ind w:left="3637" w:hanging="360"/>
      </w:pPr>
    </w:lvl>
    <w:lvl w:ilvl="5" w:tplc="0419001B" w:tentative="1">
      <w:start w:val="1"/>
      <w:numFmt w:val="lowerRoman"/>
      <w:lvlText w:val="%6."/>
      <w:lvlJc w:val="right"/>
      <w:pPr>
        <w:tabs>
          <w:tab w:val="num" w:pos="4357"/>
        </w:tabs>
        <w:ind w:left="4357" w:hanging="180"/>
      </w:pPr>
    </w:lvl>
    <w:lvl w:ilvl="6" w:tplc="0419000F" w:tentative="1">
      <w:start w:val="1"/>
      <w:numFmt w:val="decimal"/>
      <w:lvlText w:val="%7."/>
      <w:lvlJc w:val="left"/>
      <w:pPr>
        <w:tabs>
          <w:tab w:val="num" w:pos="5077"/>
        </w:tabs>
        <w:ind w:left="5077" w:hanging="360"/>
      </w:pPr>
    </w:lvl>
    <w:lvl w:ilvl="7" w:tplc="04190019" w:tentative="1">
      <w:start w:val="1"/>
      <w:numFmt w:val="lowerLetter"/>
      <w:lvlText w:val="%8."/>
      <w:lvlJc w:val="left"/>
      <w:pPr>
        <w:tabs>
          <w:tab w:val="num" w:pos="5797"/>
        </w:tabs>
        <w:ind w:left="5797" w:hanging="360"/>
      </w:pPr>
    </w:lvl>
    <w:lvl w:ilvl="8" w:tplc="0419001B" w:tentative="1">
      <w:start w:val="1"/>
      <w:numFmt w:val="lowerRoman"/>
      <w:lvlText w:val="%9."/>
      <w:lvlJc w:val="right"/>
      <w:pPr>
        <w:tabs>
          <w:tab w:val="num" w:pos="6517"/>
        </w:tabs>
        <w:ind w:left="6517" w:hanging="180"/>
      </w:pPr>
    </w:lvl>
  </w:abstractNum>
  <w:abstractNum w:abstractNumId="7">
    <w:nsid w:val="389B60D9"/>
    <w:multiLevelType w:val="hybridMultilevel"/>
    <w:tmpl w:val="6C2C3692"/>
    <w:lvl w:ilvl="0" w:tplc="0419000F">
      <w:start w:val="1"/>
      <w:numFmt w:val="decimal"/>
      <w:lvlText w:val="%1."/>
      <w:lvlJc w:val="left"/>
      <w:pPr>
        <w:tabs>
          <w:tab w:val="num" w:pos="1117"/>
        </w:tabs>
        <w:ind w:left="1117" w:hanging="360"/>
      </w:pPr>
    </w:lvl>
    <w:lvl w:ilvl="1" w:tplc="04190019" w:tentative="1">
      <w:start w:val="1"/>
      <w:numFmt w:val="lowerLetter"/>
      <w:lvlText w:val="%2."/>
      <w:lvlJc w:val="left"/>
      <w:pPr>
        <w:tabs>
          <w:tab w:val="num" w:pos="1837"/>
        </w:tabs>
        <w:ind w:left="1837" w:hanging="360"/>
      </w:pPr>
    </w:lvl>
    <w:lvl w:ilvl="2" w:tplc="0419001B" w:tentative="1">
      <w:start w:val="1"/>
      <w:numFmt w:val="lowerRoman"/>
      <w:lvlText w:val="%3."/>
      <w:lvlJc w:val="right"/>
      <w:pPr>
        <w:tabs>
          <w:tab w:val="num" w:pos="2557"/>
        </w:tabs>
        <w:ind w:left="2557" w:hanging="180"/>
      </w:pPr>
    </w:lvl>
    <w:lvl w:ilvl="3" w:tplc="0419000F" w:tentative="1">
      <w:start w:val="1"/>
      <w:numFmt w:val="decimal"/>
      <w:lvlText w:val="%4."/>
      <w:lvlJc w:val="left"/>
      <w:pPr>
        <w:tabs>
          <w:tab w:val="num" w:pos="3277"/>
        </w:tabs>
        <w:ind w:left="3277" w:hanging="360"/>
      </w:pPr>
    </w:lvl>
    <w:lvl w:ilvl="4" w:tplc="04190019" w:tentative="1">
      <w:start w:val="1"/>
      <w:numFmt w:val="lowerLetter"/>
      <w:lvlText w:val="%5."/>
      <w:lvlJc w:val="left"/>
      <w:pPr>
        <w:tabs>
          <w:tab w:val="num" w:pos="3997"/>
        </w:tabs>
        <w:ind w:left="3997" w:hanging="360"/>
      </w:pPr>
    </w:lvl>
    <w:lvl w:ilvl="5" w:tplc="0419001B" w:tentative="1">
      <w:start w:val="1"/>
      <w:numFmt w:val="lowerRoman"/>
      <w:lvlText w:val="%6."/>
      <w:lvlJc w:val="right"/>
      <w:pPr>
        <w:tabs>
          <w:tab w:val="num" w:pos="4717"/>
        </w:tabs>
        <w:ind w:left="4717" w:hanging="180"/>
      </w:pPr>
    </w:lvl>
    <w:lvl w:ilvl="6" w:tplc="0419000F" w:tentative="1">
      <w:start w:val="1"/>
      <w:numFmt w:val="decimal"/>
      <w:lvlText w:val="%7."/>
      <w:lvlJc w:val="left"/>
      <w:pPr>
        <w:tabs>
          <w:tab w:val="num" w:pos="5437"/>
        </w:tabs>
        <w:ind w:left="5437" w:hanging="360"/>
      </w:pPr>
    </w:lvl>
    <w:lvl w:ilvl="7" w:tplc="04190019" w:tentative="1">
      <w:start w:val="1"/>
      <w:numFmt w:val="lowerLetter"/>
      <w:lvlText w:val="%8."/>
      <w:lvlJc w:val="left"/>
      <w:pPr>
        <w:tabs>
          <w:tab w:val="num" w:pos="6157"/>
        </w:tabs>
        <w:ind w:left="6157" w:hanging="360"/>
      </w:pPr>
    </w:lvl>
    <w:lvl w:ilvl="8" w:tplc="0419001B" w:tentative="1">
      <w:start w:val="1"/>
      <w:numFmt w:val="lowerRoman"/>
      <w:lvlText w:val="%9."/>
      <w:lvlJc w:val="right"/>
      <w:pPr>
        <w:tabs>
          <w:tab w:val="num" w:pos="6877"/>
        </w:tabs>
        <w:ind w:left="6877" w:hanging="180"/>
      </w:pPr>
    </w:lvl>
  </w:abstractNum>
  <w:abstractNum w:abstractNumId="8">
    <w:nsid w:val="3A162EB1"/>
    <w:multiLevelType w:val="hybridMultilevel"/>
    <w:tmpl w:val="F35A7F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08830C3"/>
    <w:multiLevelType w:val="hybridMultilevel"/>
    <w:tmpl w:val="E4E6FD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0C73608"/>
    <w:multiLevelType w:val="hybridMultilevel"/>
    <w:tmpl w:val="205829B4"/>
    <w:lvl w:ilvl="0" w:tplc="6E74D11C">
      <w:start w:val="1"/>
      <w:numFmt w:val="decimal"/>
      <w:pStyle w:val="a0"/>
      <w:lvlText w:val="%1."/>
      <w:lvlJc w:val="left"/>
      <w:pPr>
        <w:tabs>
          <w:tab w:val="num" w:pos="737"/>
        </w:tabs>
        <w:ind w:left="737" w:hanging="340"/>
      </w:pPr>
      <w:rPr>
        <w:rFonts w:ascii="Times New Roman" w:hAnsi="Times New Roman" w:hint="default"/>
        <w:sz w:val="2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72B55615"/>
    <w:multiLevelType w:val="hybridMultilevel"/>
    <w:tmpl w:val="3DCAE3EE"/>
    <w:lvl w:ilvl="0" w:tplc="A9B40DDC">
      <w:start w:val="1"/>
      <w:numFmt w:val="bullet"/>
      <w:pStyle w:val="a1"/>
      <w:lvlText w:val=""/>
      <w:lvlJc w:val="left"/>
      <w:pPr>
        <w:tabs>
          <w:tab w:val="num" w:pos="737"/>
        </w:tabs>
        <w:ind w:left="737" w:hanging="340"/>
      </w:pPr>
      <w:rPr>
        <w:rFonts w:ascii="Symbol" w:hAnsi="Symbol" w:hint="default"/>
        <w:color w:val="auto"/>
      </w:rPr>
    </w:lvl>
    <w:lvl w:ilvl="1" w:tplc="04190003" w:tentative="1">
      <w:start w:val="1"/>
      <w:numFmt w:val="bullet"/>
      <w:lvlText w:val="o"/>
      <w:lvlJc w:val="left"/>
      <w:pPr>
        <w:tabs>
          <w:tab w:val="num" w:pos="1837"/>
        </w:tabs>
        <w:ind w:left="1837" w:hanging="360"/>
      </w:pPr>
      <w:rPr>
        <w:rFonts w:ascii="Courier New" w:hAnsi="Courier New" w:cs="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cs="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cs="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12">
    <w:nsid w:val="7E497F69"/>
    <w:multiLevelType w:val="multilevel"/>
    <w:tmpl w:val="FB6E4188"/>
    <w:lvl w:ilvl="0">
      <w:start w:val="1"/>
      <w:numFmt w:val="decimal"/>
      <w:lvlText w:val="%1."/>
      <w:lvlJc w:val="left"/>
      <w:pPr>
        <w:tabs>
          <w:tab w:val="num" w:pos="737"/>
        </w:tabs>
        <w:ind w:left="737" w:hanging="340"/>
      </w:pPr>
      <w:rPr>
        <w:rFonts w:ascii="Times New Roman" w:hAnsi="Times New Roman" w:hint="default"/>
        <w:sz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
  </w:num>
  <w:num w:numId="2">
    <w:abstractNumId w:val="7"/>
  </w:num>
  <w:num w:numId="3">
    <w:abstractNumId w:val="0"/>
  </w:num>
  <w:num w:numId="4">
    <w:abstractNumId w:val="5"/>
  </w:num>
  <w:num w:numId="5">
    <w:abstractNumId w:val="6"/>
  </w:num>
  <w:num w:numId="6">
    <w:abstractNumId w:val="11"/>
  </w:num>
  <w:num w:numId="7">
    <w:abstractNumId w:val="4"/>
  </w:num>
  <w:num w:numId="8">
    <w:abstractNumId w:val="3"/>
  </w:num>
  <w:num w:numId="9">
    <w:abstractNumId w:val="12"/>
  </w:num>
  <w:num w:numId="10">
    <w:abstractNumId w:val="10"/>
  </w:num>
  <w:num w:numId="11">
    <w:abstractNumId w:val="9"/>
  </w:num>
  <w:num w:numId="12">
    <w:abstractNumId w:val="2"/>
  </w:num>
  <w:num w:numId="1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attachedTemplate r:id="rId1"/>
  <w:stylePaneFormatFilter w:val="3F01"/>
  <w:defaultTabStop w:val="708"/>
  <w:drawingGridHorizontalSpacing w:val="120"/>
  <w:displayHorizontalDrawingGridEvery w:val="2"/>
  <w:characterSpacingControl w:val="doNotCompress"/>
  <w:compat/>
  <w:rsids>
    <w:rsidRoot w:val="004B268C"/>
    <w:rsid w:val="00042A7E"/>
    <w:rsid w:val="0006676E"/>
    <w:rsid w:val="000950AB"/>
    <w:rsid w:val="000A1C5F"/>
    <w:rsid w:val="000B313B"/>
    <w:rsid w:val="000B3DC3"/>
    <w:rsid w:val="000B3FB3"/>
    <w:rsid w:val="000C3DDE"/>
    <w:rsid w:val="000D03D3"/>
    <w:rsid w:val="00107989"/>
    <w:rsid w:val="0012043A"/>
    <w:rsid w:val="00124F64"/>
    <w:rsid w:val="001252D5"/>
    <w:rsid w:val="001363D9"/>
    <w:rsid w:val="0014356B"/>
    <w:rsid w:val="00145783"/>
    <w:rsid w:val="0014718A"/>
    <w:rsid w:val="00152202"/>
    <w:rsid w:val="00152591"/>
    <w:rsid w:val="00157D63"/>
    <w:rsid w:val="00164C8E"/>
    <w:rsid w:val="00167BFB"/>
    <w:rsid w:val="0017325A"/>
    <w:rsid w:val="00192E5A"/>
    <w:rsid w:val="001A1639"/>
    <w:rsid w:val="001C3721"/>
    <w:rsid w:val="001D0EB7"/>
    <w:rsid w:val="001F29D3"/>
    <w:rsid w:val="00205BB1"/>
    <w:rsid w:val="00210C3E"/>
    <w:rsid w:val="002201B2"/>
    <w:rsid w:val="00220BDE"/>
    <w:rsid w:val="0022416E"/>
    <w:rsid w:val="00245FEB"/>
    <w:rsid w:val="00247C9E"/>
    <w:rsid w:val="00252A3F"/>
    <w:rsid w:val="002675CD"/>
    <w:rsid w:val="00277968"/>
    <w:rsid w:val="00277C36"/>
    <w:rsid w:val="00284643"/>
    <w:rsid w:val="00285211"/>
    <w:rsid w:val="00286C7D"/>
    <w:rsid w:val="00296BBA"/>
    <w:rsid w:val="0029700B"/>
    <w:rsid w:val="002A3151"/>
    <w:rsid w:val="002A6DF2"/>
    <w:rsid w:val="002B5ADF"/>
    <w:rsid w:val="002B7C4C"/>
    <w:rsid w:val="002D25C2"/>
    <w:rsid w:val="002D5992"/>
    <w:rsid w:val="002E74A0"/>
    <w:rsid w:val="00325F3E"/>
    <w:rsid w:val="003312B3"/>
    <w:rsid w:val="0033247D"/>
    <w:rsid w:val="00340D1D"/>
    <w:rsid w:val="003437F1"/>
    <w:rsid w:val="00354742"/>
    <w:rsid w:val="00357C94"/>
    <w:rsid w:val="00374850"/>
    <w:rsid w:val="003772C2"/>
    <w:rsid w:val="00384FEC"/>
    <w:rsid w:val="003A393B"/>
    <w:rsid w:val="003C4954"/>
    <w:rsid w:val="003D2013"/>
    <w:rsid w:val="003D2ADA"/>
    <w:rsid w:val="003E005C"/>
    <w:rsid w:val="003E390D"/>
    <w:rsid w:val="004039A6"/>
    <w:rsid w:val="00406994"/>
    <w:rsid w:val="00430319"/>
    <w:rsid w:val="00446F68"/>
    <w:rsid w:val="00457D0B"/>
    <w:rsid w:val="004606C5"/>
    <w:rsid w:val="0046381A"/>
    <w:rsid w:val="00475923"/>
    <w:rsid w:val="0048255D"/>
    <w:rsid w:val="004B268C"/>
    <w:rsid w:val="004B4C14"/>
    <w:rsid w:val="004B754C"/>
    <w:rsid w:val="004C1147"/>
    <w:rsid w:val="004C56AA"/>
    <w:rsid w:val="004F2EEB"/>
    <w:rsid w:val="00523801"/>
    <w:rsid w:val="0054498E"/>
    <w:rsid w:val="00554C5C"/>
    <w:rsid w:val="00573A9D"/>
    <w:rsid w:val="00590455"/>
    <w:rsid w:val="005A600D"/>
    <w:rsid w:val="005A7A28"/>
    <w:rsid w:val="005B758F"/>
    <w:rsid w:val="005C36E9"/>
    <w:rsid w:val="005C511E"/>
    <w:rsid w:val="005D1C8F"/>
    <w:rsid w:val="005D7B6E"/>
    <w:rsid w:val="005E019F"/>
    <w:rsid w:val="005E239B"/>
    <w:rsid w:val="005E23BA"/>
    <w:rsid w:val="006001E5"/>
    <w:rsid w:val="006150D0"/>
    <w:rsid w:val="00660F49"/>
    <w:rsid w:val="00664FD7"/>
    <w:rsid w:val="006762B0"/>
    <w:rsid w:val="00682736"/>
    <w:rsid w:val="0068696B"/>
    <w:rsid w:val="00691C25"/>
    <w:rsid w:val="006A7D7D"/>
    <w:rsid w:val="006B0834"/>
    <w:rsid w:val="006B3451"/>
    <w:rsid w:val="006B41AD"/>
    <w:rsid w:val="006B4C5A"/>
    <w:rsid w:val="006C3C66"/>
    <w:rsid w:val="006F1E66"/>
    <w:rsid w:val="006F741A"/>
    <w:rsid w:val="00704069"/>
    <w:rsid w:val="00713112"/>
    <w:rsid w:val="0071602E"/>
    <w:rsid w:val="00727C69"/>
    <w:rsid w:val="00733182"/>
    <w:rsid w:val="00753CD9"/>
    <w:rsid w:val="00756193"/>
    <w:rsid w:val="00786172"/>
    <w:rsid w:val="007937B7"/>
    <w:rsid w:val="007E10F3"/>
    <w:rsid w:val="00810426"/>
    <w:rsid w:val="00813F2D"/>
    <w:rsid w:val="00831735"/>
    <w:rsid w:val="00840603"/>
    <w:rsid w:val="0084679A"/>
    <w:rsid w:val="00867330"/>
    <w:rsid w:val="00885BE1"/>
    <w:rsid w:val="008904DF"/>
    <w:rsid w:val="00893544"/>
    <w:rsid w:val="008A0FBE"/>
    <w:rsid w:val="008C32ED"/>
    <w:rsid w:val="008D6DA0"/>
    <w:rsid w:val="008E6B65"/>
    <w:rsid w:val="008F45BD"/>
    <w:rsid w:val="009150A8"/>
    <w:rsid w:val="0094547F"/>
    <w:rsid w:val="009507C9"/>
    <w:rsid w:val="00981755"/>
    <w:rsid w:val="00985CA2"/>
    <w:rsid w:val="00987A26"/>
    <w:rsid w:val="00996A26"/>
    <w:rsid w:val="009A030D"/>
    <w:rsid w:val="009B155F"/>
    <w:rsid w:val="009C2312"/>
    <w:rsid w:val="009F7D1B"/>
    <w:rsid w:val="00A0099E"/>
    <w:rsid w:val="00A43579"/>
    <w:rsid w:val="00A61558"/>
    <w:rsid w:val="00A71152"/>
    <w:rsid w:val="00A8353E"/>
    <w:rsid w:val="00AA10A0"/>
    <w:rsid w:val="00AB30C0"/>
    <w:rsid w:val="00AB6DA0"/>
    <w:rsid w:val="00AC1EAA"/>
    <w:rsid w:val="00AC5756"/>
    <w:rsid w:val="00AE1508"/>
    <w:rsid w:val="00B24CA5"/>
    <w:rsid w:val="00B516F3"/>
    <w:rsid w:val="00B5573E"/>
    <w:rsid w:val="00B70985"/>
    <w:rsid w:val="00B8043E"/>
    <w:rsid w:val="00B81754"/>
    <w:rsid w:val="00BD523F"/>
    <w:rsid w:val="00BF18A5"/>
    <w:rsid w:val="00C16EA4"/>
    <w:rsid w:val="00C1784A"/>
    <w:rsid w:val="00C21A9C"/>
    <w:rsid w:val="00C37F5F"/>
    <w:rsid w:val="00C44C6C"/>
    <w:rsid w:val="00C52DBB"/>
    <w:rsid w:val="00C60E33"/>
    <w:rsid w:val="00C63AAB"/>
    <w:rsid w:val="00C7315C"/>
    <w:rsid w:val="00C86B25"/>
    <w:rsid w:val="00CD6328"/>
    <w:rsid w:val="00CE154A"/>
    <w:rsid w:val="00CF7B20"/>
    <w:rsid w:val="00D11C5C"/>
    <w:rsid w:val="00D12563"/>
    <w:rsid w:val="00D155CC"/>
    <w:rsid w:val="00D224A6"/>
    <w:rsid w:val="00D316B3"/>
    <w:rsid w:val="00D37E8A"/>
    <w:rsid w:val="00D50310"/>
    <w:rsid w:val="00D53586"/>
    <w:rsid w:val="00D5566C"/>
    <w:rsid w:val="00D63CCB"/>
    <w:rsid w:val="00D92E4A"/>
    <w:rsid w:val="00DB6DF0"/>
    <w:rsid w:val="00DC3EC7"/>
    <w:rsid w:val="00DC7B6C"/>
    <w:rsid w:val="00DF2B01"/>
    <w:rsid w:val="00E01CD6"/>
    <w:rsid w:val="00E26C56"/>
    <w:rsid w:val="00E26FC5"/>
    <w:rsid w:val="00E3637A"/>
    <w:rsid w:val="00E51596"/>
    <w:rsid w:val="00E660BD"/>
    <w:rsid w:val="00E669D4"/>
    <w:rsid w:val="00E82FCE"/>
    <w:rsid w:val="00E83CCD"/>
    <w:rsid w:val="00EB2E72"/>
    <w:rsid w:val="00EB64AE"/>
    <w:rsid w:val="00EC0A77"/>
    <w:rsid w:val="00EC2506"/>
    <w:rsid w:val="00ED656E"/>
    <w:rsid w:val="00EE12D7"/>
    <w:rsid w:val="00EF28C3"/>
    <w:rsid w:val="00EF7972"/>
    <w:rsid w:val="00F058CA"/>
    <w:rsid w:val="00F2201D"/>
    <w:rsid w:val="00F30812"/>
    <w:rsid w:val="00F37110"/>
    <w:rsid w:val="00F412CF"/>
    <w:rsid w:val="00F47442"/>
    <w:rsid w:val="00F55DAA"/>
    <w:rsid w:val="00F67967"/>
    <w:rsid w:val="00F84D19"/>
    <w:rsid w:val="00F930EB"/>
    <w:rsid w:val="00F97F99"/>
    <w:rsid w:val="00FB370D"/>
    <w:rsid w:val="00FC33B8"/>
    <w:rsid w:val="00FC3BB2"/>
    <w:rsid w:val="00FF049F"/>
    <w:rsid w:val="00FF69B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iPriority="35"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4B268C"/>
    <w:rPr>
      <w:sz w:val="24"/>
      <w:szCs w:val="24"/>
    </w:rPr>
  </w:style>
  <w:style w:type="paragraph" w:styleId="1">
    <w:name w:val="heading 1"/>
    <w:basedOn w:val="a2"/>
    <w:next w:val="a2"/>
    <w:link w:val="10"/>
    <w:qFormat/>
    <w:rsid w:val="009B155F"/>
    <w:pPr>
      <w:keepNext/>
      <w:outlineLvl w:val="0"/>
    </w:pPr>
    <w:rPr>
      <w:b/>
      <w:bCs/>
      <w:sz w:val="36"/>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basedOn w:val="a3"/>
    <w:uiPriority w:val="99"/>
    <w:rsid w:val="003437F1"/>
    <w:rPr>
      <w:color w:val="0000FF"/>
      <w:u w:val="single"/>
    </w:rPr>
  </w:style>
  <w:style w:type="table" w:styleId="a7">
    <w:name w:val="Table Grid"/>
    <w:basedOn w:val="a4"/>
    <w:rsid w:val="00157D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0">
    <w:name w:val="А_Нумерованный_список"/>
    <w:basedOn w:val="a2"/>
    <w:rsid w:val="00A0099E"/>
    <w:pPr>
      <w:numPr>
        <w:numId w:val="10"/>
      </w:numPr>
      <w:jc w:val="both"/>
    </w:pPr>
    <w:rPr>
      <w:sz w:val="20"/>
      <w:szCs w:val="20"/>
    </w:rPr>
  </w:style>
  <w:style w:type="paragraph" w:customStyle="1" w:styleId="a1">
    <w:name w:val="А_Маркированный_список"/>
    <w:basedOn w:val="a2"/>
    <w:rsid w:val="00E82FCE"/>
    <w:pPr>
      <w:numPr>
        <w:numId w:val="6"/>
      </w:numPr>
      <w:jc w:val="both"/>
    </w:pPr>
    <w:rPr>
      <w:sz w:val="20"/>
      <w:szCs w:val="20"/>
    </w:rPr>
  </w:style>
  <w:style w:type="paragraph" w:customStyle="1" w:styleId="a8">
    <w:name w:val="А_Авторы"/>
    <w:basedOn w:val="a1"/>
    <w:rsid w:val="00E82FCE"/>
    <w:pPr>
      <w:numPr>
        <w:numId w:val="0"/>
      </w:numPr>
    </w:pPr>
    <w:rPr>
      <w:b/>
    </w:rPr>
  </w:style>
  <w:style w:type="paragraph" w:customStyle="1" w:styleId="a9">
    <w:name w:val="А_Название_статьи"/>
    <w:basedOn w:val="a2"/>
    <w:rsid w:val="003772C2"/>
    <w:rPr>
      <w:i/>
      <w:sz w:val="20"/>
      <w:szCs w:val="20"/>
    </w:rPr>
  </w:style>
  <w:style w:type="paragraph" w:customStyle="1" w:styleId="aa">
    <w:name w:val="А_Аннотация"/>
    <w:basedOn w:val="a2"/>
    <w:link w:val="ab"/>
    <w:rsid w:val="003772C2"/>
    <w:pPr>
      <w:jc w:val="both"/>
    </w:pPr>
    <w:rPr>
      <w:sz w:val="20"/>
      <w:szCs w:val="20"/>
    </w:rPr>
  </w:style>
  <w:style w:type="paragraph" w:customStyle="1" w:styleId="ac">
    <w:name w:val="А_Ключевые_слова"/>
    <w:basedOn w:val="a2"/>
    <w:rsid w:val="003772C2"/>
    <w:pPr>
      <w:jc w:val="both"/>
    </w:pPr>
    <w:rPr>
      <w:sz w:val="20"/>
      <w:szCs w:val="20"/>
    </w:rPr>
  </w:style>
  <w:style w:type="paragraph" w:customStyle="1" w:styleId="ad">
    <w:name w:val="А_Обычный_абзац"/>
    <w:basedOn w:val="a2"/>
    <w:rsid w:val="003772C2"/>
    <w:pPr>
      <w:ind w:firstLine="397"/>
      <w:jc w:val="both"/>
    </w:pPr>
    <w:rPr>
      <w:sz w:val="20"/>
      <w:szCs w:val="20"/>
    </w:rPr>
  </w:style>
  <w:style w:type="paragraph" w:customStyle="1" w:styleId="ae">
    <w:name w:val="А_Название_таблицы"/>
    <w:basedOn w:val="a2"/>
    <w:rsid w:val="00EF28C3"/>
    <w:pPr>
      <w:keepNext/>
      <w:jc w:val="both"/>
    </w:pPr>
    <w:rPr>
      <w:sz w:val="20"/>
      <w:szCs w:val="20"/>
    </w:rPr>
  </w:style>
  <w:style w:type="paragraph" w:customStyle="1" w:styleId="af">
    <w:name w:val="А_Заголовок_таблицы"/>
    <w:basedOn w:val="a2"/>
    <w:rsid w:val="003772C2"/>
    <w:pPr>
      <w:jc w:val="center"/>
    </w:pPr>
    <w:rPr>
      <w:sz w:val="20"/>
      <w:szCs w:val="20"/>
    </w:rPr>
  </w:style>
  <w:style w:type="paragraph" w:customStyle="1" w:styleId="af0">
    <w:name w:val="А_ячейки_таблицы"/>
    <w:basedOn w:val="a2"/>
    <w:rsid w:val="003772C2"/>
    <w:pPr>
      <w:jc w:val="both"/>
    </w:pPr>
    <w:rPr>
      <w:sz w:val="20"/>
      <w:szCs w:val="20"/>
    </w:rPr>
  </w:style>
  <w:style w:type="paragraph" w:customStyle="1" w:styleId="af1">
    <w:name w:val="А_Место_работы"/>
    <w:basedOn w:val="a2"/>
    <w:rsid w:val="00EF28C3"/>
    <w:pPr>
      <w:jc w:val="center"/>
    </w:pPr>
    <w:rPr>
      <w:i/>
      <w:sz w:val="18"/>
      <w:szCs w:val="18"/>
    </w:rPr>
  </w:style>
  <w:style w:type="paragraph" w:customStyle="1" w:styleId="af2">
    <w:name w:val="А_Рисунок"/>
    <w:basedOn w:val="ad"/>
    <w:rsid w:val="00210C3E"/>
    <w:pPr>
      <w:keepNext/>
      <w:spacing w:before="120" w:after="120"/>
      <w:ind w:firstLine="0"/>
      <w:jc w:val="center"/>
    </w:pPr>
  </w:style>
  <w:style w:type="paragraph" w:customStyle="1" w:styleId="af3">
    <w:name w:val="А_Название_рисунка"/>
    <w:basedOn w:val="af2"/>
    <w:rsid w:val="00210C3E"/>
    <w:pPr>
      <w:keepNext w:val="0"/>
      <w:spacing w:before="0"/>
    </w:pPr>
  </w:style>
  <w:style w:type="paragraph" w:customStyle="1" w:styleId="af4">
    <w:name w:val="А_Заголовок_списка_литературы"/>
    <w:basedOn w:val="ad"/>
    <w:rsid w:val="00EF28C3"/>
    <w:pPr>
      <w:jc w:val="left"/>
    </w:pPr>
    <w:rPr>
      <w:b/>
    </w:rPr>
  </w:style>
  <w:style w:type="paragraph" w:customStyle="1" w:styleId="a">
    <w:name w:val="А_Элемент_списка_литературы"/>
    <w:basedOn w:val="a0"/>
    <w:rsid w:val="00220BDE"/>
    <w:pPr>
      <w:numPr>
        <w:numId w:val="4"/>
      </w:numPr>
    </w:pPr>
  </w:style>
  <w:style w:type="paragraph" w:customStyle="1" w:styleId="af5">
    <w:name w:val="А_Формула"/>
    <w:basedOn w:val="ad"/>
    <w:rsid w:val="00446F68"/>
    <w:pPr>
      <w:tabs>
        <w:tab w:val="center" w:pos="2835"/>
        <w:tab w:val="right" w:pos="5670"/>
      </w:tabs>
      <w:ind w:firstLine="0"/>
    </w:pPr>
  </w:style>
  <w:style w:type="character" w:customStyle="1" w:styleId="ab">
    <w:name w:val="А_Аннотация Знак"/>
    <w:basedOn w:val="a3"/>
    <w:link w:val="aa"/>
    <w:rsid w:val="004F2EEB"/>
    <w:rPr>
      <w:lang w:val="ru-RU" w:eastAsia="ru-RU" w:bidi="ar-SA"/>
    </w:rPr>
  </w:style>
  <w:style w:type="paragraph" w:styleId="HTML">
    <w:name w:val="HTML Preformatted"/>
    <w:basedOn w:val="a2"/>
    <w:link w:val="HTML0"/>
    <w:uiPriority w:val="99"/>
    <w:unhideWhenUsed/>
    <w:rsid w:val="004B26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3"/>
    <w:link w:val="HTML"/>
    <w:uiPriority w:val="99"/>
    <w:rsid w:val="004B268C"/>
    <w:rPr>
      <w:rFonts w:ascii="Courier New" w:hAnsi="Courier New" w:cs="Courier New"/>
    </w:rPr>
  </w:style>
  <w:style w:type="paragraph" w:styleId="af6">
    <w:name w:val="Normal (Web)"/>
    <w:basedOn w:val="a2"/>
    <w:uiPriority w:val="99"/>
    <w:unhideWhenUsed/>
    <w:rsid w:val="004B268C"/>
    <w:pPr>
      <w:spacing w:before="100" w:beforeAutospacing="1" w:after="100" w:afterAutospacing="1"/>
    </w:pPr>
  </w:style>
  <w:style w:type="paragraph" w:styleId="af7">
    <w:name w:val="caption"/>
    <w:basedOn w:val="a2"/>
    <w:next w:val="a2"/>
    <w:uiPriority w:val="35"/>
    <w:unhideWhenUsed/>
    <w:qFormat/>
    <w:rsid w:val="004B268C"/>
    <w:pPr>
      <w:spacing w:after="200"/>
    </w:pPr>
    <w:rPr>
      <w:b/>
      <w:bCs/>
      <w:color w:val="4F81BD" w:themeColor="accent1"/>
      <w:sz w:val="18"/>
      <w:szCs w:val="18"/>
    </w:rPr>
  </w:style>
  <w:style w:type="character" w:customStyle="1" w:styleId="10">
    <w:name w:val="Заголовок 1 Знак"/>
    <w:basedOn w:val="a3"/>
    <w:link w:val="1"/>
    <w:rsid w:val="009B155F"/>
    <w:rPr>
      <w:b/>
      <w:bCs/>
      <w:sz w:val="36"/>
      <w:szCs w:val="24"/>
    </w:rPr>
  </w:style>
  <w:style w:type="paragraph" w:styleId="af8">
    <w:name w:val="List Paragraph"/>
    <w:basedOn w:val="a2"/>
    <w:uiPriority w:val="34"/>
    <w:qFormat/>
    <w:rsid w:val="009B155F"/>
    <w:pPr>
      <w:spacing w:after="200" w:line="276" w:lineRule="auto"/>
      <w:ind w:left="720"/>
      <w:contextualSpacing/>
    </w:pPr>
    <w:rPr>
      <w:rFonts w:ascii="Calibri" w:eastAsia="Calibri" w:hAnsi="Calibri"/>
      <w:sz w:val="22"/>
      <w:szCs w:val="22"/>
      <w:lang w:eastAsia="en-US"/>
    </w:rPr>
  </w:style>
  <w:style w:type="paragraph" w:styleId="af9">
    <w:name w:val="Balloon Text"/>
    <w:basedOn w:val="a2"/>
    <w:link w:val="afa"/>
    <w:rsid w:val="009B155F"/>
    <w:rPr>
      <w:rFonts w:ascii="Tahoma" w:hAnsi="Tahoma" w:cs="Tahoma"/>
      <w:sz w:val="16"/>
      <w:szCs w:val="16"/>
    </w:rPr>
  </w:style>
  <w:style w:type="character" w:customStyle="1" w:styleId="afa">
    <w:name w:val="Текст выноски Знак"/>
    <w:basedOn w:val="a3"/>
    <w:link w:val="af9"/>
    <w:rsid w:val="009B155F"/>
    <w:rPr>
      <w:rFonts w:ascii="Tahoma" w:hAnsi="Tahoma" w:cs="Tahoma"/>
      <w:sz w:val="16"/>
      <w:szCs w:val="16"/>
    </w:rPr>
  </w:style>
  <w:style w:type="paragraph" w:styleId="afb">
    <w:name w:val="Body Text Indent"/>
    <w:basedOn w:val="a2"/>
    <w:link w:val="afc"/>
    <w:rsid w:val="00406994"/>
    <w:pPr>
      <w:spacing w:after="120"/>
      <w:ind w:left="283"/>
    </w:pPr>
  </w:style>
  <w:style w:type="character" w:customStyle="1" w:styleId="afc">
    <w:name w:val="Основной текст с отступом Знак"/>
    <w:basedOn w:val="a3"/>
    <w:link w:val="afb"/>
    <w:rsid w:val="00406994"/>
    <w:rPr>
      <w:sz w:val="24"/>
      <w:szCs w:val="24"/>
    </w:rPr>
  </w:style>
</w:styles>
</file>

<file path=word/webSettings.xml><?xml version="1.0" encoding="utf-8"?>
<w:webSettings xmlns:r="http://schemas.openxmlformats.org/officeDocument/2006/relationships" xmlns:w="http://schemas.openxmlformats.org/wordprocessingml/2006/main">
  <w:divs>
    <w:div w:id="73016492">
      <w:bodyDiv w:val="1"/>
      <w:marLeft w:val="0"/>
      <w:marRight w:val="0"/>
      <w:marTop w:val="0"/>
      <w:marBottom w:val="0"/>
      <w:divBdr>
        <w:top w:val="none" w:sz="0" w:space="0" w:color="auto"/>
        <w:left w:val="none" w:sz="0" w:space="0" w:color="auto"/>
        <w:bottom w:val="none" w:sz="0" w:space="0" w:color="auto"/>
        <w:right w:val="none" w:sz="0" w:space="0" w:color="auto"/>
      </w:divBdr>
    </w:div>
    <w:div w:id="432281568">
      <w:bodyDiv w:val="1"/>
      <w:marLeft w:val="0"/>
      <w:marRight w:val="0"/>
      <w:marTop w:val="0"/>
      <w:marBottom w:val="0"/>
      <w:divBdr>
        <w:top w:val="none" w:sz="0" w:space="0" w:color="auto"/>
        <w:left w:val="none" w:sz="0" w:space="0" w:color="auto"/>
        <w:bottom w:val="none" w:sz="0" w:space="0" w:color="auto"/>
        <w:right w:val="none" w:sz="0" w:space="0" w:color="auto"/>
      </w:divBdr>
    </w:div>
    <w:div w:id="695078398">
      <w:bodyDiv w:val="1"/>
      <w:marLeft w:val="0"/>
      <w:marRight w:val="0"/>
      <w:marTop w:val="0"/>
      <w:marBottom w:val="0"/>
      <w:divBdr>
        <w:top w:val="none" w:sz="0" w:space="0" w:color="auto"/>
        <w:left w:val="none" w:sz="0" w:space="0" w:color="auto"/>
        <w:bottom w:val="none" w:sz="0" w:space="0" w:color="auto"/>
        <w:right w:val="none" w:sz="0" w:space="0" w:color="auto"/>
      </w:divBdr>
    </w:div>
    <w:div w:id="1250701530">
      <w:bodyDiv w:val="1"/>
      <w:marLeft w:val="0"/>
      <w:marRight w:val="0"/>
      <w:marTop w:val="0"/>
      <w:marBottom w:val="0"/>
      <w:divBdr>
        <w:top w:val="none" w:sz="0" w:space="0" w:color="auto"/>
        <w:left w:val="none" w:sz="0" w:space="0" w:color="auto"/>
        <w:bottom w:val="none" w:sz="0" w:space="0" w:color="auto"/>
        <w:right w:val="none" w:sz="0" w:space="0" w:color="auto"/>
      </w:divBdr>
    </w:div>
    <w:div w:id="1901136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s://znanio.ru/media/formirovanie-funktsionalnoj-gramotnosti-obuchayuschihsya-s-ispolzovaniem-praktiki-mezhdunarodnyh-issledovanij-kak-resurs-povysheniya-kachestva-obrazovaniya-2489707" TargetMode="External"/><Relationship Id="rId2" Type="http://schemas.openxmlformats.org/officeDocument/2006/relationships/styles" Target="styles.xml"/><Relationship Id="rId16" Type="http://schemas.openxmlformats.org/officeDocument/2006/relationships/hyperlink" Target="https://svetikmbutovo79.blogspot.com/2019/11/blog-post.html"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hsvev\Downloads\&#1064;&#1072;&#1073;&#1083;&#1086;&#1085;_&#1089;&#1090;&#1072;&#1090;&#1100;&#1080;%20(15).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Шаблон_статьи (15)</Template>
  <TotalTime>113</TotalTime>
  <Pages>7</Pages>
  <Words>1386</Words>
  <Characters>7902</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Иванов И</vt:lpstr>
    </vt:vector>
  </TitlesOfParts>
  <Company/>
  <LinksUpToDate>false</LinksUpToDate>
  <CharactersWithSpaces>9270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Иванов И</dc:title>
  <dc:creator>marhsvev</dc:creator>
  <cp:lastModifiedBy>marhsvev</cp:lastModifiedBy>
  <cp:revision>27</cp:revision>
  <cp:lastPrinted>1601-01-01T00:00:00Z</cp:lastPrinted>
  <dcterms:created xsi:type="dcterms:W3CDTF">2020-12-24T05:38:00Z</dcterms:created>
  <dcterms:modified xsi:type="dcterms:W3CDTF">2021-06-02T05:16:00Z</dcterms:modified>
</cp:coreProperties>
</file>