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63AC" w14:textId="77777777" w:rsidR="004F2EEB" w:rsidRPr="001F6DBE" w:rsidRDefault="003F56F5" w:rsidP="004F2EEB">
      <w:pPr>
        <w:pStyle w:val="a8"/>
      </w:pPr>
      <w:r w:rsidRPr="001F6DBE">
        <w:t>Владимирова</w:t>
      </w:r>
      <w:r w:rsidR="004F2EEB" w:rsidRPr="001F6DBE">
        <w:t xml:space="preserve"> Н. В., </w:t>
      </w:r>
      <w:r w:rsidRPr="001F6DBE">
        <w:t xml:space="preserve">учитель информатики </w:t>
      </w:r>
    </w:p>
    <w:p w14:paraId="7F9DC3AD" w14:textId="5B9DD48D" w:rsidR="004F2EEB" w:rsidRPr="00B06135" w:rsidRDefault="001F6DBE" w:rsidP="004F2EEB">
      <w:pPr>
        <w:pStyle w:val="a9"/>
      </w:pPr>
      <w:r w:rsidRPr="00B06135">
        <w:t>ЭЛЕКТРОННЫ</w:t>
      </w:r>
      <w:r w:rsidR="00E74AAC" w:rsidRPr="00B06135">
        <w:t>Е</w:t>
      </w:r>
      <w:r w:rsidRPr="00B06135">
        <w:t xml:space="preserve"> ОБРАЗОВАТЕЛЬНЫ</w:t>
      </w:r>
      <w:r w:rsidR="00E74AAC" w:rsidRPr="00B06135">
        <w:t>Е</w:t>
      </w:r>
      <w:r w:rsidRPr="00B06135">
        <w:t xml:space="preserve"> РЕСУРС</w:t>
      </w:r>
      <w:r w:rsidR="00E74AAC" w:rsidRPr="00B06135">
        <w:t>Ы</w:t>
      </w:r>
      <w:r w:rsidRPr="00B06135">
        <w:t xml:space="preserve"> </w:t>
      </w:r>
      <w:r w:rsidR="00151075" w:rsidRPr="00B06135">
        <w:t xml:space="preserve">КАК </w:t>
      </w:r>
      <w:r w:rsidR="004A2526">
        <w:t>ОСНОВНОЙ</w:t>
      </w:r>
      <w:r w:rsidR="00151075" w:rsidRPr="00B06135">
        <w:t xml:space="preserve"> </w:t>
      </w:r>
      <w:r w:rsidR="00EA4C3D">
        <w:t>ЭЛЕМЕНТ</w:t>
      </w:r>
      <w:r w:rsidR="00151075" w:rsidRPr="00B06135">
        <w:t xml:space="preserve"> СОВРЕМЕННОЙ ИНФОРМАЦИОННОЙ ОБРАЗОВАТЕЛЬНОЙ СРЕДЫ</w:t>
      </w:r>
    </w:p>
    <w:p w14:paraId="6268D056" w14:textId="77777777" w:rsidR="004F2EEB" w:rsidRPr="001F6DBE" w:rsidRDefault="004F2EEB" w:rsidP="004F2EEB">
      <w:pPr>
        <w:pStyle w:val="ad"/>
      </w:pPr>
    </w:p>
    <w:p w14:paraId="6A0D6342" w14:textId="77777777" w:rsidR="003F56F5" w:rsidRPr="001F6DBE" w:rsidRDefault="003F56F5" w:rsidP="003F56F5">
      <w:pPr>
        <w:pStyle w:val="af1"/>
      </w:pPr>
      <w:r w:rsidRPr="001F6DBE">
        <w:t xml:space="preserve">Муниципальное автономное общеобразовательное учреждение «Лицей № 5», Свердловская область, город Камышлов, </w:t>
      </w:r>
      <w:bookmarkStart w:id="0" w:name="_Hlk71991147"/>
      <w:proofErr w:type="spellStart"/>
      <w:r w:rsidRPr="001F6DBE">
        <w:rPr>
          <w:lang w:val="en-US"/>
        </w:rPr>
        <w:t>vladimirova</w:t>
      </w:r>
      <w:proofErr w:type="spellEnd"/>
      <w:r w:rsidRPr="001F6DBE">
        <w:t>1982@</w:t>
      </w:r>
      <w:proofErr w:type="spellStart"/>
      <w:r w:rsidRPr="001F6DBE">
        <w:rPr>
          <w:lang w:val="en-US"/>
        </w:rPr>
        <w:t>gmail</w:t>
      </w:r>
      <w:proofErr w:type="spellEnd"/>
      <w:r w:rsidRPr="001F6DBE">
        <w:t>.</w:t>
      </w:r>
      <w:r w:rsidRPr="001F6DBE">
        <w:rPr>
          <w:lang w:val="en-US"/>
        </w:rPr>
        <w:t>com</w:t>
      </w:r>
      <w:bookmarkEnd w:id="0"/>
    </w:p>
    <w:p w14:paraId="1EA5CA06" w14:textId="77777777" w:rsidR="004F2EEB" w:rsidRPr="001F6DBE" w:rsidRDefault="004F2EEB" w:rsidP="004F2EEB">
      <w:pPr>
        <w:pStyle w:val="ad"/>
      </w:pPr>
    </w:p>
    <w:p w14:paraId="594402FF" w14:textId="77777777" w:rsidR="00CE1BC0" w:rsidRPr="001F6DBE" w:rsidRDefault="00CE1BC0" w:rsidP="00CE1BC0">
      <w:pPr>
        <w:pStyle w:val="a8"/>
        <w:rPr>
          <w:lang w:val="en-US"/>
        </w:rPr>
      </w:pPr>
      <w:r w:rsidRPr="001F6DBE">
        <w:rPr>
          <w:lang w:val="en-US"/>
        </w:rPr>
        <w:t>Vladimirova N. V., computer science teacher</w:t>
      </w:r>
    </w:p>
    <w:p w14:paraId="2133E108" w14:textId="037C10A5" w:rsidR="004F2EEB" w:rsidRPr="00B06135" w:rsidRDefault="00B06135" w:rsidP="000A1C5F">
      <w:pPr>
        <w:pStyle w:val="a9"/>
        <w:rPr>
          <w:lang w:val="en-US"/>
        </w:rPr>
      </w:pPr>
      <w:r w:rsidRPr="00B06135">
        <w:rPr>
          <w:lang w:val="en-US"/>
        </w:rPr>
        <w:t xml:space="preserve">ELECTRONIC EDUCATIONAL RESOURCES </w:t>
      </w:r>
      <w:r w:rsidR="00EA4C3D" w:rsidRPr="00EA4C3D">
        <w:rPr>
          <w:lang w:val="en-US"/>
        </w:rPr>
        <w:t>AS THE MAIN ELEMENT</w:t>
      </w:r>
      <w:r w:rsidRPr="00B06135">
        <w:rPr>
          <w:lang w:val="en-US"/>
        </w:rPr>
        <w:t xml:space="preserve"> OF THE MODERN INFORMATION EDUCATIONAL ENVIRONMENT</w:t>
      </w:r>
    </w:p>
    <w:p w14:paraId="5E4CB510" w14:textId="77777777" w:rsidR="000A1C5F" w:rsidRPr="001F6DBE" w:rsidRDefault="000A1C5F" w:rsidP="004F2EEB">
      <w:pPr>
        <w:pStyle w:val="ad"/>
        <w:rPr>
          <w:highlight w:val="yellow"/>
          <w:lang w:val="en-US"/>
        </w:rPr>
      </w:pPr>
    </w:p>
    <w:p w14:paraId="3FCB19C1" w14:textId="77777777" w:rsidR="004F2EEB" w:rsidRPr="001F6DBE" w:rsidRDefault="00CE1BC0" w:rsidP="000A1C5F">
      <w:pPr>
        <w:pStyle w:val="af1"/>
        <w:rPr>
          <w:lang w:val="en-US"/>
        </w:rPr>
      </w:pPr>
      <w:r w:rsidRPr="001F6DBE">
        <w:rPr>
          <w:lang w:val="en-US"/>
        </w:rPr>
        <w:t>Municipal Autonomous Educational Institution "Lyceum No. 5", Sverdlovsk region, Kamyshlov city,</w:t>
      </w:r>
      <w:r w:rsidRPr="001F6DBE">
        <w:rPr>
          <w:i w:val="0"/>
          <w:sz w:val="24"/>
          <w:szCs w:val="24"/>
          <w:lang w:val="en-US"/>
        </w:rPr>
        <w:t xml:space="preserve"> </w:t>
      </w:r>
      <w:r w:rsidRPr="001F6DBE">
        <w:rPr>
          <w:lang w:val="en-US"/>
        </w:rPr>
        <w:t>vladimirova1982@gmail.com</w:t>
      </w:r>
    </w:p>
    <w:p w14:paraId="6DA7CD03" w14:textId="77777777" w:rsidR="004F2EEB" w:rsidRPr="001F6DBE" w:rsidRDefault="004F2EEB" w:rsidP="004F2EEB">
      <w:pPr>
        <w:pStyle w:val="ad"/>
        <w:rPr>
          <w:highlight w:val="yellow"/>
          <w:lang w:val="en-US"/>
        </w:rPr>
      </w:pPr>
    </w:p>
    <w:p w14:paraId="5970EC5E" w14:textId="563BB897" w:rsidR="004F2EEB" w:rsidRPr="00B06135" w:rsidRDefault="004F2EEB" w:rsidP="005E68AA">
      <w:pPr>
        <w:pStyle w:val="aa"/>
        <w:rPr>
          <w:bCs/>
        </w:rPr>
      </w:pPr>
      <w:r w:rsidRPr="00B06135">
        <w:t>Аннотация.</w:t>
      </w:r>
      <w:r w:rsidR="000815B9" w:rsidRPr="00B06135">
        <w:t xml:space="preserve"> </w:t>
      </w:r>
      <w:r w:rsidR="00783DF7" w:rsidRPr="00B06135">
        <w:rPr>
          <w:bCs/>
        </w:rPr>
        <w:t xml:space="preserve">Статья посвящена </w:t>
      </w:r>
      <w:r w:rsidR="000D2158" w:rsidRPr="00B06135">
        <w:rPr>
          <w:bCs/>
        </w:rPr>
        <w:t>анализу особенностей разнообразных электронных образовательных ресурсов и опис</w:t>
      </w:r>
      <w:r w:rsidR="00CE5F9B" w:rsidRPr="00B06135">
        <w:rPr>
          <w:bCs/>
        </w:rPr>
        <w:t>анию</w:t>
      </w:r>
      <w:r w:rsidR="000D2158" w:rsidRPr="00B06135">
        <w:rPr>
          <w:bCs/>
        </w:rPr>
        <w:t xml:space="preserve"> возможност</w:t>
      </w:r>
      <w:r w:rsidR="00CE5F9B" w:rsidRPr="00B06135">
        <w:rPr>
          <w:bCs/>
        </w:rPr>
        <w:t>ей</w:t>
      </w:r>
      <w:r w:rsidR="000D2158" w:rsidRPr="00B06135">
        <w:rPr>
          <w:bCs/>
        </w:rPr>
        <w:t xml:space="preserve"> их применения в </w:t>
      </w:r>
      <w:r w:rsidR="007231FD" w:rsidRPr="00B06135">
        <w:rPr>
          <w:bCs/>
        </w:rPr>
        <w:t xml:space="preserve">рамках </w:t>
      </w:r>
      <w:r w:rsidR="000D2158" w:rsidRPr="00B06135">
        <w:rPr>
          <w:bCs/>
        </w:rPr>
        <w:t>современно</w:t>
      </w:r>
      <w:r w:rsidR="007231FD" w:rsidRPr="00B06135">
        <w:rPr>
          <w:bCs/>
        </w:rPr>
        <w:t>й информационной образовательной среды</w:t>
      </w:r>
      <w:r w:rsidR="000D2158" w:rsidRPr="00B06135">
        <w:rPr>
          <w:bCs/>
        </w:rPr>
        <w:t>.</w:t>
      </w:r>
    </w:p>
    <w:p w14:paraId="5C28AACA" w14:textId="77777777" w:rsidR="004F2EEB" w:rsidRPr="005F2C93" w:rsidRDefault="004F2EEB" w:rsidP="004F2EEB">
      <w:pPr>
        <w:pStyle w:val="ad"/>
        <w:rPr>
          <w:color w:val="FF0000"/>
          <w:highlight w:val="yellow"/>
        </w:rPr>
      </w:pPr>
    </w:p>
    <w:p w14:paraId="1F2CDCA7" w14:textId="501E1059" w:rsidR="004F2EEB" w:rsidRPr="00B06135" w:rsidRDefault="004F2EEB" w:rsidP="004F2EEB">
      <w:pPr>
        <w:pStyle w:val="ad"/>
        <w:ind w:firstLine="0"/>
        <w:rPr>
          <w:highlight w:val="yellow"/>
          <w:lang w:val="en-US"/>
        </w:rPr>
      </w:pPr>
      <w:r w:rsidRPr="00B06135">
        <w:rPr>
          <w:lang w:val="en-US"/>
        </w:rPr>
        <w:t xml:space="preserve">Abstract. </w:t>
      </w:r>
      <w:r w:rsidR="00B06135" w:rsidRPr="00B06135">
        <w:rPr>
          <w:bCs/>
          <w:lang w:val="en-US"/>
        </w:rPr>
        <w:t>The article is devoted to the analysis of the features of various electronic educational resources and the description of the possibilities of their application in the framework of the modern information educational environment.</w:t>
      </w:r>
      <w:r w:rsidRPr="00B06135">
        <w:rPr>
          <w:highlight w:val="yellow"/>
          <w:lang w:val="en-US"/>
        </w:rPr>
        <w:t xml:space="preserve"> </w:t>
      </w:r>
    </w:p>
    <w:p w14:paraId="1719C145" w14:textId="77777777" w:rsidR="004F2EEB" w:rsidRPr="001F6DBE" w:rsidRDefault="004F2EEB" w:rsidP="004F2EEB">
      <w:pPr>
        <w:pStyle w:val="ad"/>
        <w:rPr>
          <w:highlight w:val="yellow"/>
          <w:lang w:val="en-US"/>
        </w:rPr>
      </w:pPr>
    </w:p>
    <w:p w14:paraId="52183C4C" w14:textId="400E84FE" w:rsidR="004F2EEB" w:rsidRPr="001F6DBE" w:rsidRDefault="004F2EEB" w:rsidP="000A1C5F">
      <w:pPr>
        <w:pStyle w:val="ac"/>
      </w:pPr>
      <w:r w:rsidRPr="001F6DBE">
        <w:t>Ключевые слова:</w:t>
      </w:r>
      <w:r w:rsidR="005E68AA" w:rsidRPr="001F6DBE">
        <w:t xml:space="preserve"> </w:t>
      </w:r>
      <w:r w:rsidR="000D2158" w:rsidRPr="001F6DBE">
        <w:t xml:space="preserve">информационные технологии, </w:t>
      </w:r>
      <w:r w:rsidR="000D2158" w:rsidRPr="000D2158">
        <w:t>электронные образовательные ресурсы, стандарт, современный урок</w:t>
      </w:r>
      <w:r w:rsidR="00B06135">
        <w:t>, информационная образовательная среда</w:t>
      </w:r>
      <w:r w:rsidR="000D2158" w:rsidRPr="000D2158">
        <w:t>.</w:t>
      </w:r>
      <w:r w:rsidR="00891159" w:rsidRPr="001F6DBE">
        <w:t xml:space="preserve"> </w:t>
      </w:r>
    </w:p>
    <w:p w14:paraId="06CE0D59" w14:textId="77777777" w:rsidR="000A1C5F" w:rsidRPr="001F6DBE" w:rsidRDefault="000A1C5F" w:rsidP="004F2EEB">
      <w:pPr>
        <w:pStyle w:val="ad"/>
        <w:rPr>
          <w:highlight w:val="yellow"/>
        </w:rPr>
      </w:pPr>
    </w:p>
    <w:p w14:paraId="29E2CBBA" w14:textId="2125F62B" w:rsidR="004F2EEB" w:rsidRPr="001F6DBE" w:rsidRDefault="004F2EEB" w:rsidP="000A1C5F">
      <w:pPr>
        <w:pStyle w:val="ac"/>
        <w:rPr>
          <w:lang w:val="en-US"/>
        </w:rPr>
      </w:pPr>
      <w:r w:rsidRPr="001F6DBE">
        <w:rPr>
          <w:lang w:val="en-US"/>
        </w:rPr>
        <w:t xml:space="preserve">Key words: </w:t>
      </w:r>
      <w:r w:rsidR="00891159" w:rsidRPr="001F6DBE">
        <w:rPr>
          <w:lang w:val="en-US"/>
        </w:rPr>
        <w:t xml:space="preserve">digital educational environment, </w:t>
      </w:r>
      <w:r w:rsidR="000D2158" w:rsidRPr="000D2158">
        <w:rPr>
          <w:lang w:val="en-US"/>
        </w:rPr>
        <w:t>electronic educational resources, standard, modern lesson</w:t>
      </w:r>
      <w:r w:rsidR="00B06135" w:rsidRPr="00B06135">
        <w:rPr>
          <w:lang w:val="en-US"/>
        </w:rPr>
        <w:t xml:space="preserve">, </w:t>
      </w:r>
      <w:r w:rsidR="00B06135" w:rsidRPr="00B06135">
        <w:rPr>
          <w:bCs/>
          <w:lang w:val="en-US"/>
        </w:rPr>
        <w:t>information educational environment</w:t>
      </w:r>
      <w:r w:rsidR="000D2158" w:rsidRPr="000D2158">
        <w:rPr>
          <w:lang w:val="en-US"/>
        </w:rPr>
        <w:t>.</w:t>
      </w:r>
      <w:r w:rsidRPr="001F6DBE">
        <w:rPr>
          <w:lang w:val="en-US"/>
        </w:rPr>
        <w:t xml:space="preserve"> </w:t>
      </w:r>
    </w:p>
    <w:p w14:paraId="7CAE617A" w14:textId="77777777" w:rsidR="004F2EEB" w:rsidRPr="001F6DBE" w:rsidRDefault="004F2EEB" w:rsidP="004F2EEB">
      <w:pPr>
        <w:pStyle w:val="ad"/>
        <w:rPr>
          <w:lang w:val="en-US"/>
        </w:rPr>
      </w:pPr>
    </w:p>
    <w:p w14:paraId="37073E8C" w14:textId="130C9F6A" w:rsidR="002C2C36" w:rsidRDefault="00D81B2A" w:rsidP="005F2C93">
      <w:pPr>
        <w:ind w:firstLine="397"/>
        <w:jc w:val="both"/>
        <w:rPr>
          <w:sz w:val="20"/>
          <w:szCs w:val="20"/>
        </w:rPr>
      </w:pPr>
      <w:r>
        <w:rPr>
          <w:sz w:val="20"/>
          <w:szCs w:val="20"/>
        </w:rPr>
        <w:t xml:space="preserve">На сегодняшний день несомненным является тот факт, что </w:t>
      </w:r>
      <w:r w:rsidR="002C2C36">
        <w:rPr>
          <w:sz w:val="20"/>
          <w:szCs w:val="20"/>
        </w:rPr>
        <w:t>«</w:t>
      </w:r>
      <w:r>
        <w:rPr>
          <w:sz w:val="20"/>
          <w:szCs w:val="20"/>
        </w:rPr>
        <w:t>и</w:t>
      </w:r>
      <w:r w:rsidR="002C2C36" w:rsidRPr="002C2C36">
        <w:rPr>
          <w:sz w:val="20"/>
          <w:szCs w:val="20"/>
        </w:rPr>
        <w:t>нформатизация современного общества и тесно связанная с ней</w:t>
      </w:r>
      <w:r w:rsidR="00C36ED5">
        <w:rPr>
          <w:sz w:val="20"/>
          <w:szCs w:val="20"/>
        </w:rPr>
        <w:t xml:space="preserve"> </w:t>
      </w:r>
      <w:r w:rsidR="002C2C36" w:rsidRPr="002C2C36">
        <w:rPr>
          <w:sz w:val="20"/>
          <w:szCs w:val="20"/>
        </w:rPr>
        <w:t>информатизация</w:t>
      </w:r>
      <w:r>
        <w:rPr>
          <w:sz w:val="20"/>
          <w:szCs w:val="20"/>
        </w:rPr>
        <w:t xml:space="preserve"> образования характеризуются </w:t>
      </w:r>
      <w:r w:rsidR="002C2C36" w:rsidRPr="002C2C36">
        <w:rPr>
          <w:sz w:val="20"/>
          <w:szCs w:val="20"/>
        </w:rPr>
        <w:t>совершенствованием и массовым распространением информационных и телекоммуникационных технологий</w:t>
      </w:r>
      <w:r w:rsidR="00C36ED5">
        <w:rPr>
          <w:sz w:val="20"/>
          <w:szCs w:val="20"/>
        </w:rPr>
        <w:t xml:space="preserve">» </w:t>
      </w:r>
      <w:r w:rsidR="009126B3" w:rsidRPr="00DD0BC1">
        <w:rPr>
          <w:sz w:val="20"/>
          <w:szCs w:val="20"/>
        </w:rPr>
        <w:t>[</w:t>
      </w:r>
      <w:r w:rsidR="00DD0BC1" w:rsidRPr="00DD0BC1">
        <w:rPr>
          <w:sz w:val="20"/>
          <w:szCs w:val="20"/>
        </w:rPr>
        <w:t>6</w:t>
      </w:r>
      <w:r w:rsidR="009126B3" w:rsidRPr="00DD0BC1">
        <w:rPr>
          <w:sz w:val="20"/>
          <w:szCs w:val="20"/>
        </w:rPr>
        <w:t>]</w:t>
      </w:r>
      <w:r w:rsidR="002C2C36" w:rsidRPr="00DD0BC1">
        <w:rPr>
          <w:sz w:val="20"/>
          <w:szCs w:val="20"/>
        </w:rPr>
        <w:t>.</w:t>
      </w:r>
      <w:r w:rsidR="002C2C36" w:rsidRPr="002C2C36">
        <w:rPr>
          <w:sz w:val="20"/>
          <w:szCs w:val="20"/>
        </w:rPr>
        <w:t xml:space="preserve"> </w:t>
      </w:r>
      <w:r w:rsidR="00F3495C">
        <w:rPr>
          <w:sz w:val="20"/>
          <w:szCs w:val="20"/>
        </w:rPr>
        <w:t>Информационные технологии</w:t>
      </w:r>
      <w:r w:rsidR="002C2C36" w:rsidRPr="002C2C36">
        <w:rPr>
          <w:sz w:val="20"/>
          <w:szCs w:val="20"/>
        </w:rPr>
        <w:t xml:space="preserve"> </w:t>
      </w:r>
      <w:r w:rsidR="00F3495C">
        <w:rPr>
          <w:sz w:val="20"/>
          <w:szCs w:val="20"/>
        </w:rPr>
        <w:t>активно</w:t>
      </w:r>
      <w:r w:rsidR="002C2C36" w:rsidRPr="002C2C36">
        <w:rPr>
          <w:sz w:val="20"/>
          <w:szCs w:val="20"/>
        </w:rPr>
        <w:t xml:space="preserve"> применяются </w:t>
      </w:r>
      <w:r w:rsidR="00F3495C">
        <w:rPr>
          <w:sz w:val="20"/>
          <w:szCs w:val="20"/>
        </w:rPr>
        <w:t xml:space="preserve">как </w:t>
      </w:r>
      <w:r w:rsidR="002C2C36" w:rsidRPr="002C2C36">
        <w:rPr>
          <w:sz w:val="20"/>
          <w:szCs w:val="20"/>
        </w:rPr>
        <w:t>для передачи информации</w:t>
      </w:r>
      <w:r w:rsidR="00F3495C">
        <w:rPr>
          <w:sz w:val="20"/>
          <w:szCs w:val="20"/>
        </w:rPr>
        <w:t xml:space="preserve"> от учителя обучающемуся, </w:t>
      </w:r>
      <w:r w:rsidR="00FC1311">
        <w:rPr>
          <w:sz w:val="20"/>
          <w:szCs w:val="20"/>
        </w:rPr>
        <w:t xml:space="preserve">так и </w:t>
      </w:r>
      <w:r w:rsidR="00F3495C">
        <w:rPr>
          <w:sz w:val="20"/>
          <w:szCs w:val="20"/>
        </w:rPr>
        <w:t xml:space="preserve">для </w:t>
      </w:r>
      <w:r w:rsidR="002C2C36" w:rsidRPr="002C2C36">
        <w:rPr>
          <w:sz w:val="20"/>
          <w:szCs w:val="20"/>
        </w:rPr>
        <w:t xml:space="preserve">обеспечения </w:t>
      </w:r>
      <w:r w:rsidR="00F3495C">
        <w:rPr>
          <w:sz w:val="20"/>
          <w:szCs w:val="20"/>
        </w:rPr>
        <w:t xml:space="preserve">их эффективного </w:t>
      </w:r>
      <w:r w:rsidR="002C2C36" w:rsidRPr="002C2C36">
        <w:rPr>
          <w:sz w:val="20"/>
          <w:szCs w:val="20"/>
        </w:rPr>
        <w:t xml:space="preserve">взаимодействия </w:t>
      </w:r>
      <w:r w:rsidR="00F3495C">
        <w:rPr>
          <w:sz w:val="20"/>
          <w:szCs w:val="20"/>
        </w:rPr>
        <w:t xml:space="preserve">в образовательной </w:t>
      </w:r>
      <w:r w:rsidR="00F3495C">
        <w:rPr>
          <w:sz w:val="20"/>
          <w:szCs w:val="20"/>
        </w:rPr>
        <w:lastRenderedPageBreak/>
        <w:t>деятельности</w:t>
      </w:r>
      <w:r w:rsidR="000535FD">
        <w:rPr>
          <w:sz w:val="20"/>
          <w:szCs w:val="20"/>
        </w:rPr>
        <w:t xml:space="preserve">, организации процессов контроля, самообучения </w:t>
      </w:r>
      <w:r w:rsidR="002C2C36" w:rsidRPr="002C2C36">
        <w:rPr>
          <w:sz w:val="20"/>
          <w:szCs w:val="20"/>
        </w:rPr>
        <w:t xml:space="preserve">в </w:t>
      </w:r>
      <w:r w:rsidR="00F3495C">
        <w:rPr>
          <w:sz w:val="20"/>
          <w:szCs w:val="20"/>
        </w:rPr>
        <w:t>рамках созданной в образовательной организации</w:t>
      </w:r>
      <w:r w:rsidR="00F3495C" w:rsidRPr="002C2C36">
        <w:rPr>
          <w:sz w:val="20"/>
          <w:szCs w:val="20"/>
        </w:rPr>
        <w:t xml:space="preserve"> </w:t>
      </w:r>
      <w:r w:rsidR="002C2C36" w:rsidRPr="002C2C36">
        <w:rPr>
          <w:sz w:val="20"/>
          <w:szCs w:val="20"/>
        </w:rPr>
        <w:t xml:space="preserve">современной </w:t>
      </w:r>
      <w:r w:rsidR="00F3495C">
        <w:rPr>
          <w:sz w:val="20"/>
          <w:szCs w:val="20"/>
        </w:rPr>
        <w:t>информационной образовательной среды</w:t>
      </w:r>
      <w:r w:rsidR="002C2C36" w:rsidRPr="002C2C36">
        <w:rPr>
          <w:sz w:val="20"/>
          <w:szCs w:val="20"/>
        </w:rPr>
        <w:t xml:space="preserve">. </w:t>
      </w:r>
    </w:p>
    <w:p w14:paraId="67B807E2" w14:textId="249469CD" w:rsidR="00890E90" w:rsidRDefault="00657E69" w:rsidP="005F2C93">
      <w:pPr>
        <w:ind w:firstLine="397"/>
        <w:jc w:val="both"/>
        <w:rPr>
          <w:sz w:val="20"/>
          <w:szCs w:val="20"/>
        </w:rPr>
      </w:pPr>
      <w:r>
        <w:rPr>
          <w:sz w:val="20"/>
          <w:szCs w:val="20"/>
        </w:rPr>
        <w:t>В свою очередь, и</w:t>
      </w:r>
      <w:r w:rsidR="004628B5">
        <w:rPr>
          <w:sz w:val="20"/>
          <w:szCs w:val="20"/>
        </w:rPr>
        <w:t xml:space="preserve">нформационная образовательная среда включает в себя множество элементов, </w:t>
      </w:r>
      <w:r w:rsidR="009F1416">
        <w:rPr>
          <w:sz w:val="20"/>
          <w:szCs w:val="20"/>
        </w:rPr>
        <w:t xml:space="preserve">одним из которых являются </w:t>
      </w:r>
      <w:r w:rsidR="00FC1311" w:rsidRPr="00FC1311">
        <w:rPr>
          <w:sz w:val="20"/>
          <w:szCs w:val="20"/>
        </w:rPr>
        <w:t xml:space="preserve">электронные образовательные ресурсы (ЭОР). </w:t>
      </w:r>
      <w:r w:rsidR="009F1416">
        <w:rPr>
          <w:sz w:val="20"/>
          <w:szCs w:val="20"/>
        </w:rPr>
        <w:t>Остановимся на</w:t>
      </w:r>
      <w:r w:rsidR="00FC1311" w:rsidRPr="00FC1311">
        <w:rPr>
          <w:sz w:val="20"/>
          <w:szCs w:val="20"/>
        </w:rPr>
        <w:t xml:space="preserve"> определени</w:t>
      </w:r>
      <w:r w:rsidR="009F1416">
        <w:rPr>
          <w:sz w:val="20"/>
          <w:szCs w:val="20"/>
        </w:rPr>
        <w:t>и</w:t>
      </w:r>
      <w:r w:rsidR="00FC1311" w:rsidRPr="00FC1311">
        <w:rPr>
          <w:sz w:val="20"/>
          <w:szCs w:val="20"/>
        </w:rPr>
        <w:t xml:space="preserve"> ЭОР, </w:t>
      </w:r>
      <w:r w:rsidR="009F1416">
        <w:rPr>
          <w:sz w:val="20"/>
          <w:szCs w:val="20"/>
        </w:rPr>
        <w:t>предложенном</w:t>
      </w:r>
      <w:r w:rsidR="00FC1311" w:rsidRPr="00FC1311">
        <w:rPr>
          <w:sz w:val="20"/>
          <w:szCs w:val="20"/>
        </w:rPr>
        <w:t xml:space="preserve"> в ГОСТ Р 53620-2009 «Информационно-коммуни</w:t>
      </w:r>
      <w:r w:rsidR="00FC1311" w:rsidRPr="00FC1311">
        <w:rPr>
          <w:sz w:val="20"/>
          <w:szCs w:val="20"/>
        </w:rPr>
        <w:softHyphen/>
        <w:t xml:space="preserve">кационные технологии в образовании. Электронные образовательные ресурсы», </w:t>
      </w:r>
      <w:r w:rsidR="009F1416">
        <w:rPr>
          <w:sz w:val="20"/>
          <w:szCs w:val="20"/>
        </w:rPr>
        <w:t>с</w:t>
      </w:r>
      <w:r w:rsidR="00FC1311" w:rsidRPr="00FC1311">
        <w:rPr>
          <w:sz w:val="20"/>
          <w:szCs w:val="20"/>
        </w:rPr>
        <w:t xml:space="preserve">огласно </w:t>
      </w:r>
      <w:r w:rsidR="009F1416">
        <w:rPr>
          <w:sz w:val="20"/>
          <w:szCs w:val="20"/>
        </w:rPr>
        <w:t>которому</w:t>
      </w:r>
      <w:r w:rsidR="00FC1311" w:rsidRPr="00FC1311">
        <w:rPr>
          <w:sz w:val="20"/>
          <w:szCs w:val="20"/>
        </w:rPr>
        <w:t xml:space="preserve"> </w:t>
      </w:r>
      <w:r w:rsidR="009F1416">
        <w:rPr>
          <w:sz w:val="20"/>
          <w:szCs w:val="20"/>
        </w:rPr>
        <w:t>«</w:t>
      </w:r>
      <w:r w:rsidR="00FC1311" w:rsidRPr="00FC1311">
        <w:rPr>
          <w:sz w:val="20"/>
          <w:szCs w:val="20"/>
        </w:rPr>
        <w:t>электронный образо</w:t>
      </w:r>
      <w:r w:rsidR="00FC1311" w:rsidRPr="00FC1311">
        <w:rPr>
          <w:sz w:val="20"/>
          <w:szCs w:val="20"/>
        </w:rPr>
        <w:softHyphen/>
        <w:t xml:space="preserve">вательный ресурс (ЭОР) </w:t>
      </w:r>
      <w:r w:rsidR="009F1416" w:rsidRPr="005F2C93">
        <w:rPr>
          <w:i/>
          <w:iCs/>
          <w:sz w:val="20"/>
          <w:szCs w:val="20"/>
        </w:rPr>
        <w:t>–</w:t>
      </w:r>
      <w:r w:rsidR="009F1416">
        <w:rPr>
          <w:i/>
          <w:iCs/>
          <w:sz w:val="20"/>
          <w:szCs w:val="20"/>
        </w:rPr>
        <w:t xml:space="preserve"> </w:t>
      </w:r>
      <w:r w:rsidR="00FC1311" w:rsidRPr="00FC1311">
        <w:rPr>
          <w:sz w:val="20"/>
          <w:szCs w:val="20"/>
        </w:rPr>
        <w:t>это образовательный ре</w:t>
      </w:r>
      <w:r w:rsidR="00FC1311" w:rsidRPr="00FC1311">
        <w:rPr>
          <w:sz w:val="20"/>
          <w:szCs w:val="20"/>
        </w:rPr>
        <w:softHyphen/>
        <w:t>сурс, представленный в электронно-цифровой форме и включающий в себя структуру, предметное содер</w:t>
      </w:r>
      <w:r w:rsidR="00FC1311" w:rsidRPr="00FC1311">
        <w:rPr>
          <w:sz w:val="20"/>
          <w:szCs w:val="20"/>
        </w:rPr>
        <w:softHyphen/>
        <w:t>жание и метаданные о них</w:t>
      </w:r>
      <w:r w:rsidR="009F1416">
        <w:rPr>
          <w:sz w:val="20"/>
          <w:szCs w:val="20"/>
        </w:rPr>
        <w:t xml:space="preserve">» </w:t>
      </w:r>
      <w:r w:rsidR="009F1416" w:rsidRPr="009126B3">
        <w:rPr>
          <w:sz w:val="20"/>
          <w:szCs w:val="20"/>
        </w:rPr>
        <w:t>[</w:t>
      </w:r>
      <w:r w:rsidR="00DD0BC1">
        <w:rPr>
          <w:sz w:val="20"/>
          <w:szCs w:val="20"/>
        </w:rPr>
        <w:t>5</w:t>
      </w:r>
      <w:r w:rsidR="009F1416" w:rsidRPr="009126B3">
        <w:rPr>
          <w:sz w:val="20"/>
          <w:szCs w:val="20"/>
        </w:rPr>
        <w:t>]</w:t>
      </w:r>
      <w:r w:rsidR="00FC1311" w:rsidRPr="00FC1311">
        <w:rPr>
          <w:sz w:val="20"/>
          <w:szCs w:val="20"/>
        </w:rPr>
        <w:t xml:space="preserve">. При этом </w:t>
      </w:r>
      <w:r w:rsidR="00890E90">
        <w:rPr>
          <w:sz w:val="20"/>
          <w:szCs w:val="20"/>
        </w:rPr>
        <w:t>в документе уточняется</w:t>
      </w:r>
      <w:r w:rsidR="00FC1311" w:rsidRPr="00FC1311">
        <w:rPr>
          <w:sz w:val="20"/>
          <w:szCs w:val="20"/>
        </w:rPr>
        <w:t>, что структура, предметное содержание, методы и средства разработки и применения ЭОР определяются его функциональным назначением и спецификой при</w:t>
      </w:r>
      <w:r w:rsidR="00FC1311" w:rsidRPr="00FC1311">
        <w:rPr>
          <w:sz w:val="20"/>
          <w:szCs w:val="20"/>
        </w:rPr>
        <w:softHyphen/>
        <w:t>менения в конкретных информационно-образователь</w:t>
      </w:r>
      <w:r w:rsidR="00FC1311" w:rsidRPr="00FC1311">
        <w:rPr>
          <w:sz w:val="20"/>
          <w:szCs w:val="20"/>
        </w:rPr>
        <w:softHyphen/>
        <w:t>ных средах</w:t>
      </w:r>
      <w:r w:rsidR="00890E90">
        <w:rPr>
          <w:sz w:val="20"/>
          <w:szCs w:val="20"/>
        </w:rPr>
        <w:t xml:space="preserve"> в рамках учебного процесса</w:t>
      </w:r>
      <w:r w:rsidR="00FC1311" w:rsidRPr="00FC1311">
        <w:rPr>
          <w:sz w:val="20"/>
          <w:szCs w:val="20"/>
        </w:rPr>
        <w:t>. </w:t>
      </w:r>
    </w:p>
    <w:p w14:paraId="6F3595C4" w14:textId="6F8734B8" w:rsidR="005F2C93" w:rsidRPr="005F2C93" w:rsidRDefault="00890E90" w:rsidP="005F2C93">
      <w:pPr>
        <w:ind w:firstLine="397"/>
        <w:jc w:val="both"/>
        <w:rPr>
          <w:sz w:val="20"/>
          <w:szCs w:val="20"/>
        </w:rPr>
      </w:pPr>
      <w:r>
        <w:rPr>
          <w:sz w:val="20"/>
          <w:szCs w:val="20"/>
        </w:rPr>
        <w:t>Вместе с тем, в современных образовательных реалиях</w:t>
      </w:r>
      <w:r w:rsidR="007878BD">
        <w:rPr>
          <w:sz w:val="20"/>
          <w:szCs w:val="20"/>
        </w:rPr>
        <w:t xml:space="preserve"> у</w:t>
      </w:r>
      <w:r w:rsidR="005F2C93" w:rsidRPr="005F2C93">
        <w:rPr>
          <w:sz w:val="20"/>
          <w:szCs w:val="20"/>
        </w:rPr>
        <w:t xml:space="preserve">рок </w:t>
      </w:r>
      <w:r w:rsidR="007878BD">
        <w:rPr>
          <w:sz w:val="20"/>
          <w:szCs w:val="20"/>
        </w:rPr>
        <w:t>остаётся</w:t>
      </w:r>
      <w:r w:rsidR="005F2C93" w:rsidRPr="005F2C93">
        <w:rPr>
          <w:sz w:val="20"/>
          <w:szCs w:val="20"/>
        </w:rPr>
        <w:t xml:space="preserve"> основн</w:t>
      </w:r>
      <w:r w:rsidR="007878BD">
        <w:rPr>
          <w:sz w:val="20"/>
          <w:szCs w:val="20"/>
        </w:rPr>
        <w:t>ой</w:t>
      </w:r>
      <w:r w:rsidR="005F2C93" w:rsidRPr="005F2C93">
        <w:rPr>
          <w:sz w:val="20"/>
          <w:szCs w:val="20"/>
        </w:rPr>
        <w:t xml:space="preserve"> форм</w:t>
      </w:r>
      <w:r w:rsidR="007878BD">
        <w:rPr>
          <w:sz w:val="20"/>
          <w:szCs w:val="20"/>
        </w:rPr>
        <w:t>ой</w:t>
      </w:r>
      <w:r w:rsidR="005F2C93" w:rsidRPr="005F2C93">
        <w:rPr>
          <w:sz w:val="20"/>
          <w:szCs w:val="20"/>
        </w:rPr>
        <w:t xml:space="preserve"> организации учебного процесса, </w:t>
      </w:r>
      <w:r w:rsidR="00C402E7">
        <w:rPr>
          <w:sz w:val="20"/>
          <w:szCs w:val="20"/>
        </w:rPr>
        <w:t>именно поэтому</w:t>
      </w:r>
      <w:r w:rsidR="005F2C93" w:rsidRPr="005F2C93">
        <w:rPr>
          <w:sz w:val="20"/>
          <w:szCs w:val="20"/>
        </w:rPr>
        <w:t xml:space="preserve"> качество обучения – это, прежде всего, качество урока. Без хорошо продуманных методов и форм </w:t>
      </w:r>
      <w:r>
        <w:rPr>
          <w:sz w:val="20"/>
          <w:szCs w:val="20"/>
        </w:rPr>
        <w:t>учителю</w:t>
      </w:r>
      <w:r w:rsidR="00C402E7">
        <w:rPr>
          <w:sz w:val="20"/>
          <w:szCs w:val="20"/>
        </w:rPr>
        <w:t xml:space="preserve"> сложно</w:t>
      </w:r>
      <w:r w:rsidR="005F2C93" w:rsidRPr="005F2C93">
        <w:rPr>
          <w:sz w:val="20"/>
          <w:szCs w:val="20"/>
        </w:rPr>
        <w:t xml:space="preserve"> организовать эффективное и прочное усвоение материала. </w:t>
      </w:r>
      <w:r>
        <w:rPr>
          <w:sz w:val="20"/>
          <w:szCs w:val="20"/>
        </w:rPr>
        <w:t>Кроме того, п</w:t>
      </w:r>
      <w:r w:rsidR="005F2C93" w:rsidRPr="005F2C93">
        <w:rPr>
          <w:sz w:val="20"/>
          <w:szCs w:val="20"/>
        </w:rPr>
        <w:t xml:space="preserve">рименение </w:t>
      </w:r>
      <w:r w:rsidR="00C402E7">
        <w:rPr>
          <w:sz w:val="20"/>
          <w:szCs w:val="20"/>
        </w:rPr>
        <w:t xml:space="preserve">электронных образовательных ресурсов </w:t>
      </w:r>
      <w:r w:rsidR="005F2C93" w:rsidRPr="005F2C93">
        <w:rPr>
          <w:sz w:val="20"/>
          <w:szCs w:val="20"/>
        </w:rPr>
        <w:t xml:space="preserve">на уроке не просто соответствует основным идеям нового ФГОС </w:t>
      </w:r>
      <w:r w:rsidR="005F2C93" w:rsidRPr="00DD0BC1">
        <w:rPr>
          <w:sz w:val="20"/>
          <w:szCs w:val="20"/>
        </w:rPr>
        <w:t>[</w:t>
      </w:r>
      <w:r w:rsidR="00DD0BC1" w:rsidRPr="00DD0BC1">
        <w:rPr>
          <w:sz w:val="20"/>
          <w:szCs w:val="20"/>
        </w:rPr>
        <w:t>7</w:t>
      </w:r>
      <w:r w:rsidR="005F2C93" w:rsidRPr="00DD0BC1">
        <w:rPr>
          <w:sz w:val="20"/>
          <w:szCs w:val="20"/>
        </w:rPr>
        <w:t>],</w:t>
      </w:r>
      <w:r w:rsidR="005F2C93" w:rsidRPr="005F2C93">
        <w:rPr>
          <w:sz w:val="20"/>
          <w:szCs w:val="20"/>
        </w:rPr>
        <w:t xml:space="preserve"> оно закреплено в структуре рабочей программы по каждому </w:t>
      </w:r>
      <w:r w:rsidR="00C402E7">
        <w:rPr>
          <w:sz w:val="20"/>
          <w:szCs w:val="20"/>
        </w:rPr>
        <w:t xml:space="preserve">учебному </w:t>
      </w:r>
      <w:r w:rsidR="005F2C93" w:rsidRPr="005F2C93">
        <w:rPr>
          <w:sz w:val="20"/>
          <w:szCs w:val="20"/>
        </w:rPr>
        <w:t xml:space="preserve">предмету, поэтому ЭОР становятся ключевым звеном </w:t>
      </w:r>
      <w:r w:rsidR="00AF5EE0">
        <w:rPr>
          <w:sz w:val="20"/>
          <w:szCs w:val="20"/>
        </w:rPr>
        <w:t xml:space="preserve">не только информационной образовательной среды, но и каждого </w:t>
      </w:r>
      <w:r w:rsidR="005F2C93" w:rsidRPr="005F2C93">
        <w:rPr>
          <w:sz w:val="20"/>
          <w:szCs w:val="20"/>
        </w:rPr>
        <w:t>современного урока.</w:t>
      </w:r>
    </w:p>
    <w:p w14:paraId="19B7C7BE" w14:textId="0ED2F5B5" w:rsidR="00BF4B01" w:rsidRDefault="004B2925" w:rsidP="00BF4B01">
      <w:pPr>
        <w:ind w:firstLine="397"/>
        <w:jc w:val="both"/>
        <w:rPr>
          <w:sz w:val="20"/>
          <w:szCs w:val="20"/>
        </w:rPr>
      </w:pPr>
      <w:r>
        <w:rPr>
          <w:sz w:val="20"/>
          <w:szCs w:val="20"/>
        </w:rPr>
        <w:t xml:space="preserve">Учителя, активно применяющие ЭОР в своей образовательной деятельности, уже в полной мере убедились, что </w:t>
      </w:r>
      <w:r w:rsidR="00EC2230" w:rsidRPr="00EC2230">
        <w:rPr>
          <w:sz w:val="20"/>
          <w:szCs w:val="20"/>
        </w:rPr>
        <w:t xml:space="preserve">ЭОР – это </w:t>
      </w:r>
      <w:r>
        <w:rPr>
          <w:sz w:val="20"/>
          <w:szCs w:val="20"/>
        </w:rPr>
        <w:t>действительно «</w:t>
      </w:r>
      <w:r w:rsidR="00EC2230" w:rsidRPr="00EC2230">
        <w:rPr>
          <w:sz w:val="20"/>
          <w:szCs w:val="20"/>
        </w:rPr>
        <w:t>обучающая программная система комплексного назначения, обеспечивающая непрерывность и полноту дидактического цикла процесса обучения: теоретический материал, контроль уровня знаний и умений, информационно-поисковую деятельность, математическое и имитационное моделирование с компьютерной визуализацией, сервисные функции при условии осуществления интерактивной обратной связи</w:t>
      </w:r>
      <w:r w:rsidR="00EC2230" w:rsidRPr="00DD0BC1">
        <w:rPr>
          <w:sz w:val="20"/>
          <w:szCs w:val="20"/>
        </w:rPr>
        <w:t>» [</w:t>
      </w:r>
      <w:r w:rsidR="00DD0BC1" w:rsidRPr="00DD0BC1">
        <w:rPr>
          <w:sz w:val="20"/>
          <w:szCs w:val="20"/>
        </w:rPr>
        <w:t>2</w:t>
      </w:r>
      <w:r w:rsidR="00EC2230" w:rsidRPr="00DD0BC1">
        <w:rPr>
          <w:sz w:val="20"/>
          <w:szCs w:val="20"/>
        </w:rPr>
        <w:t>]</w:t>
      </w:r>
      <w:r w:rsidR="00EC2230" w:rsidRPr="00EC2230">
        <w:rPr>
          <w:sz w:val="20"/>
          <w:szCs w:val="20"/>
        </w:rPr>
        <w:t xml:space="preserve">. </w:t>
      </w:r>
    </w:p>
    <w:p w14:paraId="39E34762" w14:textId="1D2928C0" w:rsidR="00BF4B01" w:rsidRDefault="00BF4B01" w:rsidP="00BF4B01">
      <w:pPr>
        <w:ind w:firstLine="397"/>
        <w:jc w:val="both"/>
        <w:rPr>
          <w:sz w:val="20"/>
          <w:szCs w:val="20"/>
        </w:rPr>
      </w:pPr>
      <w:r>
        <w:rPr>
          <w:sz w:val="20"/>
          <w:szCs w:val="20"/>
        </w:rPr>
        <w:t>Остановимся на следующей классификации</w:t>
      </w:r>
      <w:r w:rsidRPr="00BF4B01">
        <w:rPr>
          <w:sz w:val="20"/>
          <w:szCs w:val="20"/>
        </w:rPr>
        <w:t xml:space="preserve"> </w:t>
      </w:r>
      <w:r w:rsidRPr="00DD0BC1">
        <w:rPr>
          <w:sz w:val="20"/>
          <w:szCs w:val="20"/>
        </w:rPr>
        <w:t>ЭОР [</w:t>
      </w:r>
      <w:r w:rsidR="00DD0BC1">
        <w:rPr>
          <w:sz w:val="20"/>
          <w:szCs w:val="20"/>
        </w:rPr>
        <w:t>8</w:t>
      </w:r>
      <w:r w:rsidRPr="00DD0BC1">
        <w:rPr>
          <w:sz w:val="20"/>
          <w:szCs w:val="20"/>
        </w:rPr>
        <w:t>]:</w:t>
      </w:r>
    </w:p>
    <w:p w14:paraId="6F2572C3" w14:textId="5E51C61B" w:rsidR="00BF4B01" w:rsidRDefault="00BF4B01" w:rsidP="00BF4B01">
      <w:pPr>
        <w:ind w:firstLine="397"/>
        <w:jc w:val="both"/>
        <w:rPr>
          <w:sz w:val="20"/>
          <w:szCs w:val="20"/>
        </w:rPr>
      </w:pPr>
      <w:r>
        <w:rPr>
          <w:sz w:val="20"/>
          <w:szCs w:val="20"/>
        </w:rPr>
        <w:t>Таблица 1. Классификация электронных образовательных ресурсов</w:t>
      </w:r>
    </w:p>
    <w:tbl>
      <w:tblPr>
        <w:tblStyle w:val="a7"/>
        <w:tblW w:w="0" w:type="auto"/>
        <w:tblLook w:val="04A0" w:firstRow="1" w:lastRow="0" w:firstColumn="1" w:lastColumn="0" w:noHBand="0" w:noVBand="1"/>
      </w:tblPr>
      <w:tblGrid>
        <w:gridCol w:w="1226"/>
        <w:gridCol w:w="1879"/>
        <w:gridCol w:w="2725"/>
      </w:tblGrid>
      <w:tr w:rsidR="00851611" w:rsidRPr="00851611" w14:paraId="45C85742" w14:textId="77777777" w:rsidTr="00B33240">
        <w:tc>
          <w:tcPr>
            <w:tcW w:w="1271" w:type="dxa"/>
          </w:tcPr>
          <w:p w14:paraId="0609C589" w14:textId="7D0FE07F" w:rsidR="009B58AC" w:rsidRPr="00DE7FFC" w:rsidRDefault="00B33240" w:rsidP="00B33240">
            <w:pPr>
              <w:jc w:val="center"/>
              <w:rPr>
                <w:i/>
                <w:iCs/>
                <w:sz w:val="20"/>
                <w:szCs w:val="20"/>
              </w:rPr>
            </w:pPr>
            <w:r w:rsidRPr="00DE7FFC">
              <w:rPr>
                <w:i/>
                <w:iCs/>
                <w:sz w:val="20"/>
                <w:szCs w:val="20"/>
              </w:rPr>
              <w:t>Уровень</w:t>
            </w:r>
          </w:p>
        </w:tc>
        <w:tc>
          <w:tcPr>
            <w:tcW w:w="1418" w:type="dxa"/>
          </w:tcPr>
          <w:p w14:paraId="3FEBC414" w14:textId="3E931C7F" w:rsidR="009B58AC" w:rsidRPr="00DE7FFC" w:rsidRDefault="00B33240" w:rsidP="00B33240">
            <w:pPr>
              <w:jc w:val="center"/>
              <w:rPr>
                <w:i/>
                <w:iCs/>
                <w:sz w:val="20"/>
                <w:szCs w:val="20"/>
              </w:rPr>
            </w:pPr>
            <w:r w:rsidRPr="00DE7FFC">
              <w:rPr>
                <w:i/>
                <w:iCs/>
                <w:sz w:val="20"/>
                <w:szCs w:val="20"/>
              </w:rPr>
              <w:t>Тип</w:t>
            </w:r>
          </w:p>
        </w:tc>
        <w:tc>
          <w:tcPr>
            <w:tcW w:w="3141" w:type="dxa"/>
          </w:tcPr>
          <w:p w14:paraId="52CE0CA7" w14:textId="51FB25C2" w:rsidR="009B58AC" w:rsidRPr="00DE7FFC" w:rsidRDefault="00B33240" w:rsidP="00B33240">
            <w:pPr>
              <w:jc w:val="center"/>
              <w:rPr>
                <w:i/>
                <w:iCs/>
                <w:sz w:val="20"/>
                <w:szCs w:val="20"/>
              </w:rPr>
            </w:pPr>
            <w:r w:rsidRPr="00DE7FFC">
              <w:rPr>
                <w:i/>
                <w:iCs/>
                <w:sz w:val="20"/>
                <w:szCs w:val="20"/>
              </w:rPr>
              <w:t>Характеристика</w:t>
            </w:r>
          </w:p>
        </w:tc>
      </w:tr>
      <w:tr w:rsidR="00851611" w:rsidRPr="00851611" w14:paraId="68B259A3" w14:textId="77777777" w:rsidTr="00B33240">
        <w:tc>
          <w:tcPr>
            <w:tcW w:w="1271" w:type="dxa"/>
          </w:tcPr>
          <w:p w14:paraId="31C84ABB" w14:textId="09B15854" w:rsidR="009B58AC" w:rsidRPr="00851611" w:rsidRDefault="00B33240" w:rsidP="00B33240">
            <w:pPr>
              <w:rPr>
                <w:sz w:val="20"/>
                <w:szCs w:val="20"/>
              </w:rPr>
            </w:pPr>
            <w:r w:rsidRPr="00BF4B01">
              <w:rPr>
                <w:sz w:val="20"/>
                <w:szCs w:val="20"/>
              </w:rPr>
              <w:lastRenderedPageBreak/>
              <w:t>Первый</w:t>
            </w:r>
          </w:p>
        </w:tc>
        <w:tc>
          <w:tcPr>
            <w:tcW w:w="1418" w:type="dxa"/>
          </w:tcPr>
          <w:p w14:paraId="6BE7B3E9" w14:textId="1B890E4B" w:rsidR="009B58AC" w:rsidRPr="00851611" w:rsidRDefault="00B33240" w:rsidP="009B58AC">
            <w:pPr>
              <w:jc w:val="both"/>
              <w:rPr>
                <w:sz w:val="20"/>
                <w:szCs w:val="20"/>
              </w:rPr>
            </w:pPr>
            <w:r w:rsidRPr="00851611">
              <w:rPr>
                <w:sz w:val="20"/>
                <w:szCs w:val="20"/>
              </w:rPr>
              <w:t>Т</w:t>
            </w:r>
            <w:r w:rsidRPr="00BF4B01">
              <w:rPr>
                <w:sz w:val="20"/>
                <w:szCs w:val="20"/>
              </w:rPr>
              <w:t>екстографические</w:t>
            </w:r>
          </w:p>
        </w:tc>
        <w:tc>
          <w:tcPr>
            <w:tcW w:w="3141" w:type="dxa"/>
          </w:tcPr>
          <w:p w14:paraId="32EDD287" w14:textId="20D8F79D" w:rsidR="009B58AC" w:rsidRPr="00851611" w:rsidRDefault="00867DC4" w:rsidP="009B58AC">
            <w:pPr>
              <w:jc w:val="both"/>
              <w:rPr>
                <w:color w:val="FF0000"/>
                <w:sz w:val="20"/>
                <w:szCs w:val="20"/>
              </w:rPr>
            </w:pPr>
            <w:r w:rsidRPr="00867DC4">
              <w:rPr>
                <w:sz w:val="20"/>
                <w:szCs w:val="20"/>
              </w:rPr>
              <w:t>Текстовый</w:t>
            </w:r>
            <w:r w:rsidR="00B33240" w:rsidRPr="00BF4B01">
              <w:rPr>
                <w:sz w:val="20"/>
                <w:szCs w:val="20"/>
              </w:rPr>
              <w:t xml:space="preserve"> материал представляется на экране компьютера</w:t>
            </w:r>
            <w:r w:rsidRPr="00867DC4">
              <w:rPr>
                <w:sz w:val="20"/>
                <w:szCs w:val="20"/>
              </w:rPr>
              <w:t>,</w:t>
            </w:r>
            <w:r w:rsidR="00B33240" w:rsidRPr="00BF4B01">
              <w:rPr>
                <w:sz w:val="20"/>
                <w:szCs w:val="20"/>
              </w:rPr>
              <w:t xml:space="preserve"> легко перенести на бумагу</w:t>
            </w:r>
          </w:p>
        </w:tc>
      </w:tr>
      <w:tr w:rsidR="00851611" w:rsidRPr="00851611" w14:paraId="0B65CF61" w14:textId="77777777" w:rsidTr="00B33240">
        <w:tc>
          <w:tcPr>
            <w:tcW w:w="1271" w:type="dxa"/>
          </w:tcPr>
          <w:p w14:paraId="1D259ED4" w14:textId="1568AAF9" w:rsidR="009B58AC" w:rsidRPr="00851611" w:rsidRDefault="00B33240" w:rsidP="009B58AC">
            <w:pPr>
              <w:jc w:val="both"/>
              <w:rPr>
                <w:sz w:val="20"/>
                <w:szCs w:val="20"/>
              </w:rPr>
            </w:pPr>
            <w:r w:rsidRPr="00BF4B01">
              <w:rPr>
                <w:sz w:val="20"/>
                <w:szCs w:val="20"/>
              </w:rPr>
              <w:t>Второй</w:t>
            </w:r>
          </w:p>
        </w:tc>
        <w:tc>
          <w:tcPr>
            <w:tcW w:w="1418" w:type="dxa"/>
          </w:tcPr>
          <w:p w14:paraId="474AF1F9" w14:textId="7197CC9E" w:rsidR="009B58AC" w:rsidRPr="00851611" w:rsidRDefault="00851611" w:rsidP="009B58AC">
            <w:pPr>
              <w:jc w:val="both"/>
              <w:rPr>
                <w:sz w:val="20"/>
                <w:szCs w:val="20"/>
              </w:rPr>
            </w:pPr>
            <w:r w:rsidRPr="00851611">
              <w:rPr>
                <w:sz w:val="20"/>
                <w:szCs w:val="20"/>
              </w:rPr>
              <w:t>Г</w:t>
            </w:r>
            <w:r w:rsidR="00B33240" w:rsidRPr="00851611">
              <w:rPr>
                <w:sz w:val="20"/>
                <w:szCs w:val="20"/>
              </w:rPr>
              <w:t>ипертексто</w:t>
            </w:r>
            <w:r w:rsidRPr="00851611">
              <w:rPr>
                <w:sz w:val="20"/>
                <w:szCs w:val="20"/>
              </w:rPr>
              <w:t>вые</w:t>
            </w:r>
          </w:p>
        </w:tc>
        <w:tc>
          <w:tcPr>
            <w:tcW w:w="3141" w:type="dxa"/>
          </w:tcPr>
          <w:p w14:paraId="2131B7D3" w14:textId="401FF28B" w:rsidR="009B58AC" w:rsidRPr="00851611" w:rsidRDefault="00867DC4" w:rsidP="009B58AC">
            <w:pPr>
              <w:jc w:val="both"/>
              <w:rPr>
                <w:color w:val="FF0000"/>
                <w:sz w:val="20"/>
                <w:szCs w:val="20"/>
              </w:rPr>
            </w:pPr>
            <w:r w:rsidRPr="00867DC4">
              <w:rPr>
                <w:sz w:val="20"/>
                <w:szCs w:val="20"/>
              </w:rPr>
              <w:t>Т</w:t>
            </w:r>
            <w:r w:rsidR="00B33240" w:rsidRPr="00BF4B01">
              <w:rPr>
                <w:sz w:val="20"/>
                <w:szCs w:val="20"/>
              </w:rPr>
              <w:t>екстографические</w:t>
            </w:r>
            <w:r w:rsidR="00B33240" w:rsidRPr="00867DC4">
              <w:rPr>
                <w:sz w:val="20"/>
                <w:szCs w:val="20"/>
              </w:rPr>
              <w:t xml:space="preserve"> </w:t>
            </w:r>
            <w:r w:rsidRPr="00BF4B01">
              <w:rPr>
                <w:sz w:val="20"/>
                <w:szCs w:val="20"/>
              </w:rPr>
              <w:t>ЭОР, имеющие</w:t>
            </w:r>
            <w:r w:rsidR="00B33240" w:rsidRPr="00BF4B01">
              <w:rPr>
                <w:sz w:val="20"/>
                <w:szCs w:val="20"/>
              </w:rPr>
              <w:t xml:space="preserve"> навигацию по тексту</w:t>
            </w:r>
            <w:r w:rsidRPr="00867DC4">
              <w:rPr>
                <w:sz w:val="20"/>
                <w:szCs w:val="20"/>
              </w:rPr>
              <w:t xml:space="preserve"> в форме </w:t>
            </w:r>
            <w:r w:rsidR="00B33240" w:rsidRPr="00BF4B01">
              <w:rPr>
                <w:sz w:val="20"/>
                <w:szCs w:val="20"/>
              </w:rPr>
              <w:t>гипертекст</w:t>
            </w:r>
            <w:r w:rsidRPr="00867DC4">
              <w:rPr>
                <w:sz w:val="20"/>
                <w:szCs w:val="20"/>
              </w:rPr>
              <w:t>а</w:t>
            </w:r>
          </w:p>
        </w:tc>
      </w:tr>
      <w:tr w:rsidR="00851611" w:rsidRPr="00851611" w14:paraId="77724AB5" w14:textId="77777777" w:rsidTr="00B33240">
        <w:tc>
          <w:tcPr>
            <w:tcW w:w="1271" w:type="dxa"/>
          </w:tcPr>
          <w:p w14:paraId="5BD178C7" w14:textId="5B5E53E8" w:rsidR="009B58AC" w:rsidRPr="00851611" w:rsidRDefault="00B33240" w:rsidP="009B58AC">
            <w:pPr>
              <w:jc w:val="both"/>
              <w:rPr>
                <w:color w:val="FF0000"/>
                <w:sz w:val="20"/>
                <w:szCs w:val="20"/>
              </w:rPr>
            </w:pPr>
            <w:r w:rsidRPr="00BF4B01">
              <w:rPr>
                <w:sz w:val="20"/>
                <w:szCs w:val="20"/>
              </w:rPr>
              <w:t>Третий</w:t>
            </w:r>
          </w:p>
        </w:tc>
        <w:tc>
          <w:tcPr>
            <w:tcW w:w="1418" w:type="dxa"/>
          </w:tcPr>
          <w:p w14:paraId="0E136182" w14:textId="75803F68" w:rsidR="009B58AC" w:rsidRPr="00851611" w:rsidRDefault="00041588" w:rsidP="009B58AC">
            <w:pPr>
              <w:jc w:val="both"/>
              <w:rPr>
                <w:color w:val="FF0000"/>
                <w:sz w:val="20"/>
                <w:szCs w:val="20"/>
              </w:rPr>
            </w:pPr>
            <w:r w:rsidRPr="00041588">
              <w:rPr>
                <w:sz w:val="20"/>
                <w:szCs w:val="20"/>
              </w:rPr>
              <w:t>В</w:t>
            </w:r>
            <w:r w:rsidR="00B33240" w:rsidRPr="00BF4B01">
              <w:rPr>
                <w:sz w:val="20"/>
                <w:szCs w:val="20"/>
              </w:rPr>
              <w:t>изуальн</w:t>
            </w:r>
            <w:r w:rsidRPr="00041588">
              <w:rPr>
                <w:sz w:val="20"/>
                <w:szCs w:val="20"/>
              </w:rPr>
              <w:t>ые</w:t>
            </w:r>
            <w:r w:rsidR="00B33240" w:rsidRPr="00BF4B01">
              <w:rPr>
                <w:sz w:val="20"/>
                <w:szCs w:val="20"/>
              </w:rPr>
              <w:t xml:space="preserve"> или звуков</w:t>
            </w:r>
            <w:r w:rsidRPr="00041588">
              <w:rPr>
                <w:sz w:val="20"/>
                <w:szCs w:val="20"/>
              </w:rPr>
              <w:t>ые</w:t>
            </w:r>
            <w:r w:rsidR="00B33240" w:rsidRPr="00BF4B01">
              <w:rPr>
                <w:sz w:val="20"/>
                <w:szCs w:val="20"/>
              </w:rPr>
              <w:t xml:space="preserve"> фрагмент</w:t>
            </w:r>
            <w:r w:rsidRPr="00041588">
              <w:rPr>
                <w:sz w:val="20"/>
                <w:szCs w:val="20"/>
              </w:rPr>
              <w:t>ы</w:t>
            </w:r>
          </w:p>
        </w:tc>
        <w:tc>
          <w:tcPr>
            <w:tcW w:w="3141" w:type="dxa"/>
          </w:tcPr>
          <w:p w14:paraId="18906B55" w14:textId="30F2C1DA" w:rsidR="009B58AC" w:rsidRPr="00DE7FFC" w:rsidRDefault="00DE7FFC" w:rsidP="009B58AC">
            <w:pPr>
              <w:jc w:val="both"/>
              <w:rPr>
                <w:sz w:val="20"/>
                <w:szCs w:val="20"/>
              </w:rPr>
            </w:pPr>
            <w:r w:rsidRPr="00DE7FFC">
              <w:rPr>
                <w:sz w:val="20"/>
                <w:szCs w:val="20"/>
              </w:rPr>
              <w:t>Целиком</w:t>
            </w:r>
            <w:r w:rsidR="00B274F6" w:rsidRPr="00DE7FFC">
              <w:rPr>
                <w:sz w:val="20"/>
                <w:szCs w:val="20"/>
              </w:rPr>
              <w:t xml:space="preserve"> </w:t>
            </w:r>
            <w:r w:rsidRPr="00DE7FFC">
              <w:rPr>
                <w:sz w:val="20"/>
                <w:szCs w:val="20"/>
              </w:rPr>
              <w:t>состоят</w:t>
            </w:r>
            <w:r w:rsidR="00B274F6" w:rsidRPr="00DE7FFC">
              <w:rPr>
                <w:sz w:val="20"/>
                <w:szCs w:val="20"/>
              </w:rPr>
              <w:t xml:space="preserve"> из</w:t>
            </w:r>
            <w:r w:rsidRPr="00DE7FFC">
              <w:rPr>
                <w:sz w:val="20"/>
                <w:szCs w:val="20"/>
              </w:rPr>
              <w:t xml:space="preserve"> аудио или видео файлов различных форматов</w:t>
            </w:r>
          </w:p>
        </w:tc>
      </w:tr>
      <w:tr w:rsidR="00851611" w:rsidRPr="00851611" w14:paraId="28836BFC" w14:textId="77777777" w:rsidTr="00B33240">
        <w:tc>
          <w:tcPr>
            <w:tcW w:w="1271" w:type="dxa"/>
          </w:tcPr>
          <w:p w14:paraId="76A8EFBF" w14:textId="5554E386" w:rsidR="009B58AC" w:rsidRPr="00851611" w:rsidRDefault="00B33240" w:rsidP="009B58AC">
            <w:pPr>
              <w:jc w:val="both"/>
              <w:rPr>
                <w:sz w:val="20"/>
                <w:szCs w:val="20"/>
              </w:rPr>
            </w:pPr>
            <w:r w:rsidRPr="00BF4B01">
              <w:rPr>
                <w:sz w:val="20"/>
                <w:szCs w:val="20"/>
              </w:rPr>
              <w:t>Четвёртый</w:t>
            </w:r>
          </w:p>
        </w:tc>
        <w:tc>
          <w:tcPr>
            <w:tcW w:w="1418" w:type="dxa"/>
          </w:tcPr>
          <w:p w14:paraId="4A02651A" w14:textId="6D58B407" w:rsidR="009B58AC" w:rsidRPr="00851611" w:rsidRDefault="00851611" w:rsidP="009B58AC">
            <w:pPr>
              <w:jc w:val="both"/>
              <w:rPr>
                <w:sz w:val="20"/>
                <w:szCs w:val="20"/>
              </w:rPr>
            </w:pPr>
            <w:r w:rsidRPr="00851611">
              <w:rPr>
                <w:sz w:val="20"/>
                <w:szCs w:val="20"/>
              </w:rPr>
              <w:t>М</w:t>
            </w:r>
            <w:r w:rsidR="00B33240" w:rsidRPr="00BF4B01">
              <w:rPr>
                <w:sz w:val="20"/>
                <w:szCs w:val="20"/>
              </w:rPr>
              <w:t>ультимедийные</w:t>
            </w:r>
          </w:p>
        </w:tc>
        <w:tc>
          <w:tcPr>
            <w:tcW w:w="3141" w:type="dxa"/>
          </w:tcPr>
          <w:p w14:paraId="58ED73E1" w14:textId="4A6519E8" w:rsidR="009B58AC" w:rsidRPr="00851611" w:rsidRDefault="00867DC4" w:rsidP="009B58AC">
            <w:pPr>
              <w:jc w:val="both"/>
              <w:rPr>
                <w:color w:val="FF0000"/>
                <w:sz w:val="20"/>
                <w:szCs w:val="20"/>
              </w:rPr>
            </w:pPr>
            <w:r>
              <w:rPr>
                <w:sz w:val="20"/>
                <w:szCs w:val="20"/>
              </w:rPr>
              <w:t>О</w:t>
            </w:r>
            <w:r w:rsidR="00B33240" w:rsidRPr="00BF4B01">
              <w:rPr>
                <w:sz w:val="20"/>
                <w:szCs w:val="20"/>
              </w:rPr>
              <w:t>дновременно</w:t>
            </w:r>
            <w:r>
              <w:rPr>
                <w:sz w:val="20"/>
                <w:szCs w:val="20"/>
              </w:rPr>
              <w:t>е</w:t>
            </w:r>
            <w:r w:rsidR="00B33240" w:rsidRPr="00BF4B01">
              <w:rPr>
                <w:sz w:val="20"/>
                <w:szCs w:val="20"/>
              </w:rPr>
              <w:t xml:space="preserve"> </w:t>
            </w:r>
            <w:r w:rsidR="00851611" w:rsidRPr="00BF4B01">
              <w:rPr>
                <w:sz w:val="20"/>
                <w:szCs w:val="20"/>
              </w:rPr>
              <w:t>использовани</w:t>
            </w:r>
            <w:r>
              <w:rPr>
                <w:sz w:val="20"/>
                <w:szCs w:val="20"/>
              </w:rPr>
              <w:t>е</w:t>
            </w:r>
            <w:r w:rsidR="00851611" w:rsidRPr="00BF4B01">
              <w:rPr>
                <w:sz w:val="20"/>
                <w:szCs w:val="20"/>
              </w:rPr>
              <w:t xml:space="preserve"> текста</w:t>
            </w:r>
            <w:r w:rsidR="00B33240" w:rsidRPr="00BF4B01">
              <w:rPr>
                <w:sz w:val="20"/>
                <w:szCs w:val="20"/>
              </w:rPr>
              <w:t>, графики, фото, видео, анимации и звука</w:t>
            </w:r>
          </w:p>
        </w:tc>
      </w:tr>
      <w:tr w:rsidR="00851611" w:rsidRPr="00851611" w14:paraId="7D6D1018" w14:textId="77777777" w:rsidTr="00B33240">
        <w:tc>
          <w:tcPr>
            <w:tcW w:w="1271" w:type="dxa"/>
          </w:tcPr>
          <w:p w14:paraId="54D275F1" w14:textId="5A0B3997" w:rsidR="009B58AC" w:rsidRPr="00851611" w:rsidRDefault="00B33240" w:rsidP="009B58AC">
            <w:pPr>
              <w:jc w:val="both"/>
              <w:rPr>
                <w:color w:val="FF0000"/>
                <w:sz w:val="20"/>
                <w:szCs w:val="20"/>
              </w:rPr>
            </w:pPr>
            <w:r w:rsidRPr="00851611">
              <w:rPr>
                <w:sz w:val="20"/>
                <w:szCs w:val="20"/>
              </w:rPr>
              <w:t>Пятый</w:t>
            </w:r>
          </w:p>
        </w:tc>
        <w:tc>
          <w:tcPr>
            <w:tcW w:w="1418" w:type="dxa"/>
          </w:tcPr>
          <w:p w14:paraId="29037EC3" w14:textId="1B071759" w:rsidR="009B58AC" w:rsidRPr="00851611" w:rsidRDefault="00851611" w:rsidP="009B58AC">
            <w:pPr>
              <w:jc w:val="both"/>
              <w:rPr>
                <w:color w:val="FF0000"/>
                <w:sz w:val="20"/>
                <w:szCs w:val="20"/>
              </w:rPr>
            </w:pPr>
            <w:r w:rsidRPr="00851611">
              <w:rPr>
                <w:sz w:val="20"/>
                <w:szCs w:val="20"/>
              </w:rPr>
              <w:t>Образовательные модульные мультимедиа системы</w:t>
            </w:r>
          </w:p>
        </w:tc>
        <w:tc>
          <w:tcPr>
            <w:tcW w:w="3141" w:type="dxa"/>
          </w:tcPr>
          <w:p w14:paraId="0622BB03" w14:textId="10B63273" w:rsidR="009B58AC" w:rsidRPr="00851611" w:rsidRDefault="00851611" w:rsidP="009B58AC">
            <w:pPr>
              <w:jc w:val="both"/>
              <w:rPr>
                <w:color w:val="FF0000"/>
                <w:sz w:val="20"/>
                <w:szCs w:val="20"/>
              </w:rPr>
            </w:pPr>
            <w:r w:rsidRPr="00851611">
              <w:rPr>
                <w:sz w:val="20"/>
                <w:szCs w:val="20"/>
              </w:rPr>
              <w:t>И</w:t>
            </w:r>
            <w:r w:rsidR="00B33240" w:rsidRPr="00851611">
              <w:rPr>
                <w:sz w:val="20"/>
                <w:szCs w:val="20"/>
              </w:rPr>
              <w:t>нтерактивные сетевые авторские продукты, размещённые на сайтах Интернет для свободного доступа</w:t>
            </w:r>
          </w:p>
        </w:tc>
      </w:tr>
    </w:tbl>
    <w:p w14:paraId="4C0D45CA" w14:textId="47D6C7D4" w:rsidR="005F2C93" w:rsidRPr="005F2C93" w:rsidRDefault="005F6757" w:rsidP="00BF4B01">
      <w:pPr>
        <w:ind w:firstLine="397"/>
        <w:jc w:val="both"/>
        <w:rPr>
          <w:sz w:val="20"/>
          <w:szCs w:val="20"/>
        </w:rPr>
      </w:pPr>
      <w:r>
        <w:rPr>
          <w:sz w:val="20"/>
          <w:szCs w:val="20"/>
        </w:rPr>
        <w:t>На сегодняшний день</w:t>
      </w:r>
      <w:r w:rsidR="005F2C93" w:rsidRPr="005F2C93">
        <w:rPr>
          <w:sz w:val="20"/>
          <w:szCs w:val="20"/>
        </w:rPr>
        <w:t xml:space="preserve"> существует большой набор информационных технологий, доступных учителю. </w:t>
      </w:r>
      <w:r w:rsidR="005F2C93" w:rsidRPr="005F2C93">
        <w:rPr>
          <w:i/>
          <w:iCs/>
          <w:sz w:val="20"/>
          <w:szCs w:val="20"/>
        </w:rPr>
        <w:t xml:space="preserve">При подготовке и проведении урока </w:t>
      </w:r>
      <w:r w:rsidR="0077200D">
        <w:rPr>
          <w:i/>
          <w:iCs/>
          <w:sz w:val="20"/>
          <w:szCs w:val="20"/>
        </w:rPr>
        <w:t xml:space="preserve">нами </w:t>
      </w:r>
      <w:r w:rsidR="005F2C93" w:rsidRPr="005F2C93">
        <w:rPr>
          <w:i/>
          <w:iCs/>
          <w:sz w:val="20"/>
          <w:szCs w:val="20"/>
        </w:rPr>
        <w:t>могут быть использованы</w:t>
      </w:r>
      <w:r w:rsidR="005F2C93" w:rsidRPr="005F2C93">
        <w:rPr>
          <w:sz w:val="20"/>
          <w:szCs w:val="20"/>
        </w:rPr>
        <w:t xml:space="preserve">: офисные технологии, ЭОР, представленные в сети Интернет, </w:t>
      </w:r>
      <w:r w:rsidR="005F2C93" w:rsidRPr="005F2C93">
        <w:rPr>
          <w:i/>
          <w:iCs/>
          <w:sz w:val="20"/>
          <w:szCs w:val="20"/>
        </w:rPr>
        <w:t>авторские ЭОР</w:t>
      </w:r>
      <w:r w:rsidR="005F2C93" w:rsidRPr="005F2C93">
        <w:rPr>
          <w:sz w:val="20"/>
          <w:szCs w:val="20"/>
        </w:rPr>
        <w:t xml:space="preserve">. </w:t>
      </w:r>
      <w:r w:rsidR="00851611">
        <w:rPr>
          <w:sz w:val="20"/>
          <w:szCs w:val="20"/>
        </w:rPr>
        <w:t>Последний факт говорит о том, что и</w:t>
      </w:r>
      <w:r w:rsidR="005F2C93" w:rsidRPr="005F2C93">
        <w:rPr>
          <w:sz w:val="20"/>
          <w:szCs w:val="20"/>
        </w:rPr>
        <w:t xml:space="preserve">менно развитие информационной компетентности </w:t>
      </w:r>
      <w:r w:rsidR="00851611">
        <w:rPr>
          <w:sz w:val="20"/>
          <w:szCs w:val="20"/>
        </w:rPr>
        <w:t>учителей в первую очередь</w:t>
      </w:r>
      <w:r w:rsidR="005F2C93" w:rsidRPr="005F2C93">
        <w:rPr>
          <w:sz w:val="20"/>
          <w:szCs w:val="20"/>
        </w:rPr>
        <w:t xml:space="preserve"> является одним из условий эффективного внедрения </w:t>
      </w:r>
      <w:r w:rsidR="00851611">
        <w:rPr>
          <w:sz w:val="20"/>
          <w:szCs w:val="20"/>
        </w:rPr>
        <w:t xml:space="preserve">ЭОР </w:t>
      </w:r>
      <w:r w:rsidR="005F2C93" w:rsidRPr="005F2C93">
        <w:rPr>
          <w:sz w:val="20"/>
          <w:szCs w:val="20"/>
        </w:rPr>
        <w:t>в образовательную практику организации.</w:t>
      </w:r>
    </w:p>
    <w:p w14:paraId="40BDF539" w14:textId="6654DF7E" w:rsidR="0077200D" w:rsidRDefault="005F2C93" w:rsidP="00B26AA5">
      <w:pPr>
        <w:ind w:firstLine="397"/>
        <w:jc w:val="both"/>
        <w:rPr>
          <w:b/>
          <w:iCs/>
          <w:sz w:val="20"/>
          <w:szCs w:val="20"/>
        </w:rPr>
      </w:pPr>
      <w:r w:rsidRPr="005F2C93">
        <w:rPr>
          <w:bCs/>
          <w:iCs/>
          <w:sz w:val="20"/>
          <w:szCs w:val="20"/>
        </w:rPr>
        <w:t>В чём же состоят</w:t>
      </w:r>
      <w:r w:rsidRPr="005F2C93">
        <w:rPr>
          <w:bCs/>
          <w:i/>
          <w:sz w:val="20"/>
          <w:szCs w:val="20"/>
        </w:rPr>
        <w:t xml:space="preserve"> инновационные качества ЭОР?</w:t>
      </w:r>
      <w:r w:rsidRPr="005F2C93">
        <w:rPr>
          <w:b/>
          <w:iCs/>
          <w:sz w:val="20"/>
          <w:szCs w:val="20"/>
        </w:rPr>
        <w:t xml:space="preserve"> </w:t>
      </w:r>
      <w:r w:rsidRPr="005F2C93">
        <w:rPr>
          <w:bCs/>
          <w:iCs/>
          <w:sz w:val="20"/>
          <w:szCs w:val="20"/>
        </w:rPr>
        <w:t xml:space="preserve">Здесь </w:t>
      </w:r>
      <w:r w:rsidR="0077200D">
        <w:rPr>
          <w:bCs/>
          <w:iCs/>
          <w:sz w:val="20"/>
          <w:szCs w:val="20"/>
        </w:rPr>
        <w:t>необходимо</w:t>
      </w:r>
      <w:r w:rsidRPr="005F2C93">
        <w:rPr>
          <w:bCs/>
          <w:iCs/>
          <w:sz w:val="20"/>
          <w:szCs w:val="20"/>
        </w:rPr>
        <w:t xml:space="preserve"> </w:t>
      </w:r>
      <w:r w:rsidR="0077200D">
        <w:rPr>
          <w:bCs/>
          <w:iCs/>
          <w:sz w:val="20"/>
          <w:szCs w:val="20"/>
        </w:rPr>
        <w:t>подчеркнуть</w:t>
      </w:r>
      <w:r w:rsidR="00B274F6">
        <w:rPr>
          <w:bCs/>
          <w:iCs/>
          <w:sz w:val="20"/>
          <w:szCs w:val="20"/>
        </w:rPr>
        <w:t xml:space="preserve"> </w:t>
      </w:r>
      <w:r w:rsidR="00DE7FFC">
        <w:rPr>
          <w:bCs/>
          <w:iCs/>
          <w:sz w:val="20"/>
          <w:szCs w:val="20"/>
        </w:rPr>
        <w:t xml:space="preserve">следующие моменты </w:t>
      </w:r>
      <w:r w:rsidR="00B274F6" w:rsidRPr="00B274F6">
        <w:rPr>
          <w:sz w:val="20"/>
          <w:szCs w:val="20"/>
        </w:rPr>
        <w:t>[3]</w:t>
      </w:r>
      <w:r w:rsidRPr="00B274F6">
        <w:rPr>
          <w:bCs/>
          <w:iCs/>
          <w:sz w:val="20"/>
          <w:szCs w:val="20"/>
        </w:rPr>
        <w:t>:</w:t>
      </w:r>
      <w:r w:rsidRPr="005F2C93">
        <w:rPr>
          <w:b/>
          <w:iCs/>
          <w:sz w:val="20"/>
          <w:szCs w:val="20"/>
        </w:rPr>
        <w:t xml:space="preserve"> </w:t>
      </w:r>
    </w:p>
    <w:p w14:paraId="7D553710" w14:textId="6E16D796" w:rsidR="0077200D" w:rsidRPr="00B274F6" w:rsidRDefault="005F2C93" w:rsidP="003A28EA">
      <w:pPr>
        <w:pStyle w:val="af8"/>
        <w:numPr>
          <w:ilvl w:val="0"/>
          <w:numId w:val="34"/>
        </w:numPr>
        <w:tabs>
          <w:tab w:val="left" w:pos="284"/>
        </w:tabs>
        <w:jc w:val="both"/>
        <w:rPr>
          <w:sz w:val="20"/>
          <w:szCs w:val="20"/>
        </w:rPr>
      </w:pPr>
      <w:r w:rsidRPr="00B274F6">
        <w:rPr>
          <w:sz w:val="20"/>
          <w:szCs w:val="20"/>
        </w:rPr>
        <w:t>обеспечение всех компонентов образовательного процесса</w:t>
      </w:r>
      <w:r w:rsidR="00B274F6" w:rsidRPr="00B274F6">
        <w:rPr>
          <w:sz w:val="20"/>
          <w:szCs w:val="20"/>
        </w:rPr>
        <w:t>: получение информации, практические занятия,</w:t>
      </w:r>
      <w:r w:rsidR="00B274F6">
        <w:rPr>
          <w:sz w:val="20"/>
          <w:szCs w:val="20"/>
        </w:rPr>
        <w:t xml:space="preserve"> </w:t>
      </w:r>
      <w:r w:rsidR="00B274F6" w:rsidRPr="00B274F6">
        <w:rPr>
          <w:sz w:val="20"/>
          <w:szCs w:val="20"/>
        </w:rPr>
        <w:t>контроль учебных достижений</w:t>
      </w:r>
      <w:r w:rsidR="001D7043" w:rsidRPr="00B274F6">
        <w:rPr>
          <w:sz w:val="20"/>
          <w:szCs w:val="20"/>
        </w:rPr>
        <w:t>;</w:t>
      </w:r>
    </w:p>
    <w:p w14:paraId="10F47A51" w14:textId="244C2C8C" w:rsidR="0077200D" w:rsidRPr="0077200D" w:rsidRDefault="005F2C93" w:rsidP="003A28EA">
      <w:pPr>
        <w:pStyle w:val="af8"/>
        <w:numPr>
          <w:ilvl w:val="0"/>
          <w:numId w:val="34"/>
        </w:numPr>
        <w:tabs>
          <w:tab w:val="left" w:pos="284"/>
        </w:tabs>
        <w:jc w:val="both"/>
        <w:rPr>
          <w:sz w:val="20"/>
          <w:szCs w:val="20"/>
        </w:rPr>
      </w:pPr>
      <w:r w:rsidRPr="0077200D">
        <w:rPr>
          <w:sz w:val="20"/>
          <w:szCs w:val="20"/>
        </w:rPr>
        <w:t>интерактивность</w:t>
      </w:r>
      <w:r w:rsidR="00B274F6">
        <w:rPr>
          <w:sz w:val="20"/>
          <w:szCs w:val="20"/>
        </w:rPr>
        <w:t xml:space="preserve">, которая </w:t>
      </w:r>
      <w:r w:rsidR="00B274F6" w:rsidRPr="00B274F6">
        <w:rPr>
          <w:sz w:val="20"/>
          <w:szCs w:val="20"/>
        </w:rPr>
        <w:t>обеспечивает расширение возможностей самостоятельной работы за счет использования активно-деятельностных форм обучения</w:t>
      </w:r>
      <w:r w:rsidR="001D7043">
        <w:rPr>
          <w:sz w:val="20"/>
          <w:szCs w:val="20"/>
        </w:rPr>
        <w:t>;</w:t>
      </w:r>
    </w:p>
    <w:p w14:paraId="466941B3" w14:textId="5D4E8649" w:rsidR="00B26AA5" w:rsidRPr="0077200D" w:rsidRDefault="005F2C93" w:rsidP="003A28EA">
      <w:pPr>
        <w:pStyle w:val="af8"/>
        <w:numPr>
          <w:ilvl w:val="0"/>
          <w:numId w:val="34"/>
        </w:numPr>
        <w:tabs>
          <w:tab w:val="left" w:pos="284"/>
        </w:tabs>
        <w:jc w:val="both"/>
        <w:rPr>
          <w:sz w:val="20"/>
          <w:szCs w:val="20"/>
        </w:rPr>
      </w:pPr>
      <w:r w:rsidRPr="0077200D">
        <w:rPr>
          <w:sz w:val="20"/>
          <w:szCs w:val="20"/>
        </w:rPr>
        <w:t>возможность более полноценного обучения вне класса</w:t>
      </w:r>
      <w:r w:rsidR="00B274F6">
        <w:rPr>
          <w:sz w:val="20"/>
          <w:szCs w:val="20"/>
        </w:rPr>
        <w:t xml:space="preserve">: </w:t>
      </w:r>
      <w:r w:rsidRPr="0077200D">
        <w:rPr>
          <w:sz w:val="20"/>
          <w:szCs w:val="20"/>
        </w:rPr>
        <w:t xml:space="preserve">изучение нового материала на предметной основе, эксперимент, текущий контроль знаний с оценкой и выводами, подготовка к </w:t>
      </w:r>
      <w:r w:rsidR="00B274F6">
        <w:rPr>
          <w:sz w:val="20"/>
          <w:szCs w:val="20"/>
        </w:rPr>
        <w:t>итоговой аттестации</w:t>
      </w:r>
      <w:r w:rsidRPr="0077200D">
        <w:rPr>
          <w:sz w:val="20"/>
          <w:szCs w:val="20"/>
        </w:rPr>
        <w:t>, коллективная работа удаленных пользователей.</w:t>
      </w:r>
    </w:p>
    <w:p w14:paraId="254104ED" w14:textId="77777777" w:rsidR="00B26AA5" w:rsidRDefault="005F2C93" w:rsidP="00B26AA5">
      <w:pPr>
        <w:ind w:firstLine="397"/>
        <w:jc w:val="both"/>
        <w:rPr>
          <w:sz w:val="20"/>
          <w:szCs w:val="20"/>
        </w:rPr>
      </w:pPr>
      <w:r w:rsidRPr="005F2C93">
        <w:rPr>
          <w:i/>
          <w:iCs/>
          <w:sz w:val="20"/>
          <w:szCs w:val="20"/>
        </w:rPr>
        <w:lastRenderedPageBreak/>
        <w:t>Какими же должны быть современные ЭОР</w:t>
      </w:r>
      <w:r w:rsidRPr="005F2C93">
        <w:rPr>
          <w:sz w:val="20"/>
          <w:szCs w:val="20"/>
        </w:rPr>
        <w:t>? Несомненно, соответствовать содержанию действующего ФГОС; ориентироваться на современные формы обучения; обеспечивать высокую интерактивность и мультимедийность, приобретение опыта решения жизненных проблем на основе знаний и умений в рамках данного предмета; организовывать разные виды учебной деятельности; обеспечивать использование самостоятельной, индивидуальной, групповой и фронтальной работы, уровневой дифференциации и индивидуализации; учитывать возрастные особенности обучающихся; превышать по объему соответствующие разделы учебника; полноценно воспроизводиться на заявленных технических платформах; иметь удобный интерфейс и средства навигации.</w:t>
      </w:r>
    </w:p>
    <w:p w14:paraId="31E3D95B" w14:textId="4DD2A642" w:rsidR="005F2C93" w:rsidRPr="005F2C93" w:rsidRDefault="005F2C93" w:rsidP="00B26AA5">
      <w:pPr>
        <w:ind w:firstLine="397"/>
        <w:jc w:val="both"/>
        <w:rPr>
          <w:sz w:val="20"/>
          <w:szCs w:val="20"/>
        </w:rPr>
      </w:pPr>
      <w:r w:rsidRPr="005F2C93">
        <w:rPr>
          <w:sz w:val="20"/>
          <w:szCs w:val="20"/>
        </w:rPr>
        <w:t xml:space="preserve">Как учитель может использовать ЭОР в практической деятельности? </w:t>
      </w:r>
      <w:r w:rsidRPr="005F2C93">
        <w:rPr>
          <w:i/>
          <w:iCs/>
          <w:sz w:val="20"/>
          <w:szCs w:val="20"/>
        </w:rPr>
        <w:t>Функции ЭОР для педагога</w:t>
      </w:r>
      <w:r w:rsidRPr="005F2C93">
        <w:rPr>
          <w:sz w:val="20"/>
          <w:szCs w:val="20"/>
        </w:rPr>
        <w:t xml:space="preserve"> можно условно разделить на два этапа:</w:t>
      </w:r>
    </w:p>
    <w:p w14:paraId="0D1634C1" w14:textId="77777777" w:rsidR="005F2C93" w:rsidRPr="003A28EA" w:rsidRDefault="005F2C93" w:rsidP="003A28EA">
      <w:pPr>
        <w:pStyle w:val="af8"/>
        <w:numPr>
          <w:ilvl w:val="0"/>
          <w:numId w:val="35"/>
        </w:numPr>
        <w:jc w:val="both"/>
        <w:rPr>
          <w:sz w:val="20"/>
          <w:szCs w:val="20"/>
        </w:rPr>
      </w:pPr>
      <w:r w:rsidRPr="003A28EA">
        <w:rPr>
          <w:i/>
          <w:sz w:val="20"/>
          <w:szCs w:val="20"/>
        </w:rPr>
        <w:t xml:space="preserve">Помощь учителю при подготовке к уроку: </w:t>
      </w:r>
      <w:r w:rsidRPr="003A28EA">
        <w:rPr>
          <w:sz w:val="20"/>
          <w:szCs w:val="20"/>
        </w:rPr>
        <w:t>компоновка и моделирование урока из цифровых объектов; подготовка различных видов работ; обмен результатами деятельности через Интернет.</w:t>
      </w:r>
    </w:p>
    <w:p w14:paraId="27F28889" w14:textId="77777777" w:rsidR="005F2C93" w:rsidRPr="003A28EA" w:rsidRDefault="005F2C93" w:rsidP="003A28EA">
      <w:pPr>
        <w:pStyle w:val="af8"/>
        <w:numPr>
          <w:ilvl w:val="0"/>
          <w:numId w:val="35"/>
        </w:numPr>
        <w:jc w:val="both"/>
        <w:rPr>
          <w:i/>
          <w:sz w:val="20"/>
          <w:szCs w:val="20"/>
        </w:rPr>
      </w:pPr>
      <w:r w:rsidRPr="003A28EA">
        <w:rPr>
          <w:i/>
          <w:sz w:val="20"/>
          <w:szCs w:val="20"/>
        </w:rPr>
        <w:t xml:space="preserve">Помощь учителю при проведении урока: </w:t>
      </w:r>
      <w:r w:rsidRPr="003A28EA">
        <w:rPr>
          <w:sz w:val="20"/>
          <w:szCs w:val="20"/>
        </w:rPr>
        <w:t>демонстрация подготовленных цифровых объектов;</w:t>
      </w:r>
      <w:r w:rsidRPr="003A28EA">
        <w:rPr>
          <w:i/>
          <w:sz w:val="20"/>
          <w:szCs w:val="20"/>
        </w:rPr>
        <w:t xml:space="preserve"> </w:t>
      </w:r>
      <w:r w:rsidRPr="003A28EA">
        <w:rPr>
          <w:sz w:val="20"/>
          <w:szCs w:val="20"/>
        </w:rPr>
        <w:t>использование виртуальных лабораторий и интерактивных моделей;</w:t>
      </w:r>
      <w:r w:rsidRPr="003A28EA">
        <w:rPr>
          <w:i/>
          <w:sz w:val="20"/>
          <w:szCs w:val="20"/>
        </w:rPr>
        <w:t xml:space="preserve"> </w:t>
      </w:r>
      <w:r w:rsidRPr="003A28EA">
        <w:rPr>
          <w:sz w:val="20"/>
          <w:szCs w:val="20"/>
        </w:rPr>
        <w:t>компьютерное тестирование;</w:t>
      </w:r>
      <w:r w:rsidRPr="003A28EA">
        <w:rPr>
          <w:i/>
          <w:sz w:val="20"/>
          <w:szCs w:val="20"/>
        </w:rPr>
        <w:t xml:space="preserve"> </w:t>
      </w:r>
      <w:r w:rsidRPr="003A28EA">
        <w:rPr>
          <w:sz w:val="20"/>
          <w:szCs w:val="20"/>
        </w:rPr>
        <w:t>индивидуальная и групповая исследовательская и творческая работа;</w:t>
      </w:r>
      <w:r w:rsidRPr="003A28EA">
        <w:rPr>
          <w:i/>
          <w:sz w:val="20"/>
          <w:szCs w:val="20"/>
        </w:rPr>
        <w:t xml:space="preserve"> </w:t>
      </w:r>
      <w:r w:rsidRPr="003A28EA">
        <w:rPr>
          <w:sz w:val="20"/>
          <w:szCs w:val="20"/>
        </w:rPr>
        <w:t>организация проектной деятельности.</w:t>
      </w:r>
    </w:p>
    <w:p w14:paraId="3704A665" w14:textId="77777777" w:rsidR="00B26AA5" w:rsidRDefault="005F2C93" w:rsidP="00B26AA5">
      <w:pPr>
        <w:ind w:firstLine="426"/>
        <w:jc w:val="both"/>
        <w:rPr>
          <w:sz w:val="20"/>
          <w:szCs w:val="20"/>
        </w:rPr>
      </w:pPr>
      <w:r w:rsidRPr="005F2C93">
        <w:rPr>
          <w:sz w:val="20"/>
          <w:szCs w:val="20"/>
        </w:rPr>
        <w:t>Чем будут</w:t>
      </w:r>
      <w:r w:rsidRPr="005F2C93">
        <w:rPr>
          <w:i/>
          <w:iCs/>
          <w:sz w:val="20"/>
          <w:szCs w:val="20"/>
        </w:rPr>
        <w:t xml:space="preserve"> полезны ЭОР для обучающихся?</w:t>
      </w:r>
      <w:r w:rsidRPr="005F2C93">
        <w:rPr>
          <w:sz w:val="20"/>
          <w:szCs w:val="20"/>
        </w:rPr>
        <w:t xml:space="preserve"> Это повышение интереса к предмету; автоматизированный самоконтроль; помощь в организации изучения предмета в удобном темпе и на выбранном уровне; приобщение к современным ИТ, формирование потребности в овладении и постоянной работе с ними; организация индивидуальной, исследовательской, творческой работы; помощь при подготовке домашних заданий.</w:t>
      </w:r>
    </w:p>
    <w:p w14:paraId="4D34A637" w14:textId="1AA53FCB" w:rsidR="005F2C93" w:rsidRPr="005F2C93" w:rsidRDefault="005F2C93" w:rsidP="00B26AA5">
      <w:pPr>
        <w:ind w:firstLine="426"/>
        <w:jc w:val="both"/>
        <w:rPr>
          <w:sz w:val="20"/>
          <w:szCs w:val="20"/>
        </w:rPr>
      </w:pPr>
      <w:r w:rsidRPr="005F2C93">
        <w:rPr>
          <w:sz w:val="20"/>
          <w:szCs w:val="20"/>
        </w:rPr>
        <w:t>Мы можем</w:t>
      </w:r>
      <w:r w:rsidRPr="005F2C93">
        <w:rPr>
          <w:i/>
          <w:iCs/>
          <w:sz w:val="20"/>
          <w:szCs w:val="20"/>
        </w:rPr>
        <w:t xml:space="preserve"> использовать ЭОР на различных типах уроков</w:t>
      </w:r>
      <w:r w:rsidR="00D27035">
        <w:rPr>
          <w:i/>
          <w:iCs/>
          <w:sz w:val="20"/>
          <w:szCs w:val="20"/>
        </w:rPr>
        <w:t xml:space="preserve"> </w:t>
      </w:r>
      <w:r w:rsidR="00D27035" w:rsidRPr="00B274F6">
        <w:rPr>
          <w:sz w:val="20"/>
          <w:szCs w:val="20"/>
        </w:rPr>
        <w:t>[</w:t>
      </w:r>
      <w:r w:rsidR="00D27035">
        <w:rPr>
          <w:sz w:val="20"/>
          <w:szCs w:val="20"/>
        </w:rPr>
        <w:t>4</w:t>
      </w:r>
      <w:r w:rsidR="00D27035" w:rsidRPr="00B274F6">
        <w:rPr>
          <w:sz w:val="20"/>
          <w:szCs w:val="20"/>
        </w:rPr>
        <w:t>]</w:t>
      </w:r>
      <w:r w:rsidRPr="005F2C93">
        <w:rPr>
          <w:i/>
          <w:iCs/>
          <w:sz w:val="20"/>
          <w:szCs w:val="20"/>
        </w:rPr>
        <w:t xml:space="preserve">. </w:t>
      </w:r>
      <w:r w:rsidRPr="005F2C93">
        <w:rPr>
          <w:sz w:val="20"/>
          <w:szCs w:val="20"/>
        </w:rPr>
        <w:t>На</w:t>
      </w:r>
      <w:r w:rsidRPr="005F2C93">
        <w:rPr>
          <w:i/>
          <w:iCs/>
          <w:sz w:val="20"/>
          <w:szCs w:val="20"/>
        </w:rPr>
        <w:t xml:space="preserve"> </w:t>
      </w:r>
      <w:r w:rsidRPr="005F2C93">
        <w:rPr>
          <w:i/>
          <w:iCs/>
          <w:sz w:val="20"/>
          <w:szCs w:val="20"/>
          <w:u w:val="single"/>
        </w:rPr>
        <w:t>уроках изучения нового:</w:t>
      </w:r>
      <w:r w:rsidRPr="005F2C93">
        <w:rPr>
          <w:sz w:val="20"/>
          <w:szCs w:val="20"/>
        </w:rPr>
        <w:t xml:space="preserve"> презентации, аудио и видеофрагменты, тренажёры, компьютерные и виртуальные лабораторные работы, эксперименты, моделирование, виртуальная экскурсия. На у</w:t>
      </w:r>
      <w:r w:rsidRPr="005F2C93">
        <w:rPr>
          <w:i/>
          <w:iCs/>
          <w:sz w:val="20"/>
          <w:szCs w:val="20"/>
          <w:u w:val="single"/>
        </w:rPr>
        <w:t>роках обобщения, систематизации:</w:t>
      </w:r>
      <w:r w:rsidRPr="005F2C93">
        <w:rPr>
          <w:sz w:val="20"/>
          <w:szCs w:val="20"/>
        </w:rPr>
        <w:t xml:space="preserve"> презентации; интерактивные игры, электронные дидактические материалы. На </w:t>
      </w:r>
      <w:r w:rsidRPr="005F2C93">
        <w:rPr>
          <w:i/>
          <w:iCs/>
          <w:sz w:val="20"/>
          <w:szCs w:val="20"/>
          <w:u w:val="single"/>
        </w:rPr>
        <w:t>уроках контроля и коррекции:</w:t>
      </w:r>
      <w:r w:rsidRPr="005F2C93">
        <w:rPr>
          <w:sz w:val="20"/>
          <w:szCs w:val="20"/>
        </w:rPr>
        <w:t xml:space="preserve"> тесты.</w:t>
      </w:r>
    </w:p>
    <w:p w14:paraId="3F812E6E" w14:textId="636D8B7C" w:rsidR="00B26AA5" w:rsidRDefault="005F2C93" w:rsidP="00B26AA5">
      <w:pPr>
        <w:ind w:firstLine="397"/>
        <w:jc w:val="both"/>
        <w:rPr>
          <w:sz w:val="20"/>
          <w:szCs w:val="20"/>
        </w:rPr>
      </w:pPr>
      <w:r w:rsidRPr="005F2C93">
        <w:rPr>
          <w:sz w:val="20"/>
          <w:szCs w:val="20"/>
        </w:rPr>
        <w:lastRenderedPageBreak/>
        <w:t xml:space="preserve">Внедрение в учебный процесс использования ЭОР не исключает традиционные методы обучения, а гармонично дополняет и сочетается с ними </w:t>
      </w:r>
      <w:r w:rsidRPr="005F2C93">
        <w:rPr>
          <w:i/>
          <w:iCs/>
          <w:sz w:val="20"/>
          <w:szCs w:val="20"/>
          <w:u w:val="single"/>
        </w:rPr>
        <w:t>на всех этапах урока</w:t>
      </w:r>
      <w:r w:rsidR="00D27035">
        <w:rPr>
          <w:i/>
          <w:iCs/>
          <w:sz w:val="20"/>
          <w:szCs w:val="20"/>
          <w:u w:val="single"/>
        </w:rPr>
        <w:t xml:space="preserve"> </w:t>
      </w:r>
      <w:r w:rsidR="00D27035" w:rsidRPr="00B274F6">
        <w:rPr>
          <w:sz w:val="20"/>
          <w:szCs w:val="20"/>
        </w:rPr>
        <w:t>[</w:t>
      </w:r>
      <w:r w:rsidR="00D27035">
        <w:rPr>
          <w:sz w:val="20"/>
          <w:szCs w:val="20"/>
        </w:rPr>
        <w:t>4</w:t>
      </w:r>
      <w:r w:rsidR="00D27035" w:rsidRPr="00B274F6">
        <w:rPr>
          <w:sz w:val="20"/>
          <w:szCs w:val="20"/>
        </w:rPr>
        <w:t>]</w:t>
      </w:r>
      <w:r w:rsidRPr="005F2C93">
        <w:rPr>
          <w:sz w:val="20"/>
          <w:szCs w:val="20"/>
        </w:rPr>
        <w:t>:</w:t>
      </w:r>
      <w:r w:rsidRPr="005F2C93">
        <w:rPr>
          <w:b/>
          <w:bCs/>
          <w:sz w:val="20"/>
          <w:szCs w:val="20"/>
        </w:rPr>
        <w:t xml:space="preserve"> </w:t>
      </w:r>
      <w:r w:rsidRPr="005F2C93">
        <w:rPr>
          <w:i/>
          <w:sz w:val="20"/>
          <w:szCs w:val="20"/>
        </w:rPr>
        <w:t>на этапе актуализации знаний:</w:t>
      </w:r>
      <w:r w:rsidRPr="005F2C93">
        <w:rPr>
          <w:sz w:val="20"/>
          <w:szCs w:val="20"/>
        </w:rPr>
        <w:t xml:space="preserve"> (тесты); </w:t>
      </w:r>
      <w:r w:rsidRPr="005F2C93">
        <w:rPr>
          <w:i/>
          <w:sz w:val="20"/>
          <w:szCs w:val="20"/>
        </w:rPr>
        <w:t xml:space="preserve">на этапе объяснения нового </w:t>
      </w:r>
      <w:r w:rsidRPr="005F2C93">
        <w:rPr>
          <w:iCs/>
          <w:sz w:val="20"/>
          <w:szCs w:val="20"/>
        </w:rPr>
        <w:t>(</w:t>
      </w:r>
      <w:r w:rsidRPr="005F2C93">
        <w:rPr>
          <w:sz w:val="20"/>
          <w:szCs w:val="20"/>
        </w:rPr>
        <w:t xml:space="preserve">электронные учебники; мультимедийные презентации; видеофильмы); </w:t>
      </w:r>
      <w:r w:rsidRPr="005F2C93">
        <w:rPr>
          <w:i/>
          <w:sz w:val="20"/>
          <w:szCs w:val="20"/>
        </w:rPr>
        <w:t xml:space="preserve">на этапе закрепления </w:t>
      </w:r>
      <w:r w:rsidRPr="005F2C93">
        <w:rPr>
          <w:iCs/>
          <w:sz w:val="20"/>
          <w:szCs w:val="20"/>
        </w:rPr>
        <w:t>(</w:t>
      </w:r>
      <w:r w:rsidRPr="005F2C93">
        <w:rPr>
          <w:sz w:val="20"/>
          <w:szCs w:val="20"/>
        </w:rPr>
        <w:t>интерактивные игры, электронные дидактические материалы</w:t>
      </w:r>
      <w:r w:rsidRPr="005F2C93">
        <w:rPr>
          <w:iCs/>
          <w:sz w:val="20"/>
          <w:szCs w:val="20"/>
        </w:rPr>
        <w:t>);</w:t>
      </w:r>
      <w:r w:rsidRPr="005F2C93">
        <w:rPr>
          <w:i/>
          <w:sz w:val="20"/>
          <w:szCs w:val="20"/>
        </w:rPr>
        <w:t xml:space="preserve"> для контроля и оценки знаний </w:t>
      </w:r>
      <w:r w:rsidRPr="005F2C93">
        <w:rPr>
          <w:iCs/>
          <w:sz w:val="20"/>
          <w:szCs w:val="20"/>
        </w:rPr>
        <w:t>(</w:t>
      </w:r>
      <w:r w:rsidRPr="005F2C93">
        <w:rPr>
          <w:sz w:val="20"/>
          <w:szCs w:val="20"/>
        </w:rPr>
        <w:t>тестирование, тренажёры, интерактивные задания).</w:t>
      </w:r>
    </w:p>
    <w:p w14:paraId="6C1B0454" w14:textId="59DF1637" w:rsidR="005F2C93" w:rsidRPr="005F2C93" w:rsidRDefault="005F2C93" w:rsidP="00B26AA5">
      <w:pPr>
        <w:ind w:firstLine="397"/>
        <w:jc w:val="both"/>
        <w:rPr>
          <w:sz w:val="20"/>
          <w:szCs w:val="20"/>
        </w:rPr>
      </w:pPr>
      <w:r w:rsidRPr="005F2C93">
        <w:rPr>
          <w:sz w:val="20"/>
          <w:szCs w:val="20"/>
        </w:rPr>
        <w:t>Форма организации работы обучающихся на конкретном уроке с использованием ЭОР определяется количеством рабочих мест, уровнем подготовки обучающихся, содержанием учебного материала, целями и задачами урока.</w:t>
      </w:r>
      <w:r w:rsidRPr="005F2C93">
        <w:rPr>
          <w:b/>
          <w:bCs/>
          <w:sz w:val="20"/>
          <w:szCs w:val="20"/>
        </w:rPr>
        <w:t xml:space="preserve"> </w:t>
      </w:r>
      <w:r w:rsidRPr="005F2C93">
        <w:rPr>
          <w:sz w:val="20"/>
          <w:szCs w:val="20"/>
        </w:rPr>
        <w:t>Исходя из технического обеспечения, организационной формой урока с использованием ЭОР может быть: фронтальная работа с использованием персонального компьютера и интерактивной доски; индивидуальная, парная, групповая работа в компьютерном классе на 10-12 рабочих мест; индивидуальная домашняя работа обучающегося с предоставлением отчёта в электронном виде.</w:t>
      </w:r>
    </w:p>
    <w:p w14:paraId="6381EBB2" w14:textId="70D297A5" w:rsidR="005F2C93" w:rsidRPr="005F2C93" w:rsidRDefault="005F2C93" w:rsidP="00B26AA5">
      <w:pPr>
        <w:ind w:firstLine="426"/>
        <w:jc w:val="both"/>
        <w:rPr>
          <w:sz w:val="20"/>
          <w:szCs w:val="20"/>
        </w:rPr>
      </w:pPr>
      <w:r w:rsidRPr="005F2C93">
        <w:rPr>
          <w:sz w:val="20"/>
          <w:szCs w:val="20"/>
        </w:rPr>
        <w:t>Для того чтобы использование ЭОР на уроке было эффективным, необходимо соблюдения ряда требований</w:t>
      </w:r>
      <w:r w:rsidR="00D27035">
        <w:rPr>
          <w:sz w:val="20"/>
          <w:szCs w:val="20"/>
        </w:rPr>
        <w:t>, а именно:</w:t>
      </w:r>
      <w:r w:rsidRPr="005F2C93">
        <w:rPr>
          <w:sz w:val="20"/>
          <w:szCs w:val="20"/>
        </w:rPr>
        <w:t xml:space="preserve"> правильное определение дидактической роли и места ЭОР на уроке; использование продуманных организационных форм урока; рациональное сочетание различных форм и методов ЭОР; учёт возрастных особенностей обучающихся; соблюдение санитарных норм при работе за компьютером.</w:t>
      </w:r>
    </w:p>
    <w:p w14:paraId="750B1457" w14:textId="77777777" w:rsidR="00867DC4" w:rsidRPr="00D27035" w:rsidRDefault="007878BD" w:rsidP="007878BD">
      <w:pPr>
        <w:pStyle w:val="a"/>
        <w:numPr>
          <w:ilvl w:val="0"/>
          <w:numId w:val="0"/>
        </w:numPr>
        <w:ind w:firstLine="380"/>
      </w:pPr>
      <w:r w:rsidRPr="00D27035">
        <w:t>Сегодня существует большой набор доступных учителю информационных технологий, позволяющих создавать авторские ЭОР для реализации образовательно-воспитательного потенциала каждого урока: «LearningApps» (создание разнообразных по типу интерактивных упражнений), «Onlinetestpad» (мощная платформа для создания интерактивных опросов, тестов, кроссвордов, комплексных заданий, уроков и даже реализации СДО), «</w:t>
      </w:r>
      <w:proofErr w:type="spellStart"/>
      <w:r w:rsidRPr="00D27035">
        <w:t>Genially</w:t>
      </w:r>
      <w:proofErr w:type="spellEnd"/>
      <w:r w:rsidRPr="00D27035">
        <w:t xml:space="preserve">» (среда для создания интерактивных презентаций). </w:t>
      </w:r>
    </w:p>
    <w:p w14:paraId="57CF1125" w14:textId="24A8A693" w:rsidR="007878BD" w:rsidRPr="00867DC4" w:rsidRDefault="007878BD" w:rsidP="007878BD">
      <w:pPr>
        <w:pStyle w:val="a"/>
        <w:numPr>
          <w:ilvl w:val="0"/>
          <w:numId w:val="0"/>
        </w:numPr>
        <w:ind w:firstLine="380"/>
      </w:pPr>
      <w:r w:rsidRPr="00867DC4">
        <w:t>Однако нужно стремиться к соблюдению баланса: перегруженность урока ЭОР ведёт к нерациональному распределению рабочего времени, снижению активности обучающихся и эффективности обучения и воспитания в целом.</w:t>
      </w:r>
    </w:p>
    <w:p w14:paraId="61FC2E54" w14:textId="4866E289" w:rsidR="00C24774" w:rsidRPr="00C24774" w:rsidRDefault="007878BD" w:rsidP="00C24774">
      <w:pPr>
        <w:pStyle w:val="a"/>
        <w:numPr>
          <w:ilvl w:val="0"/>
          <w:numId w:val="0"/>
        </w:numPr>
        <w:ind w:firstLine="380"/>
      </w:pPr>
      <w:r w:rsidRPr="00583560">
        <w:t xml:space="preserve">Подводя итог вышесказанному, мы можем сделать вывод о том, что урок </w:t>
      </w:r>
      <w:r w:rsidR="00583560">
        <w:t xml:space="preserve">с применением ЭОР, являющихся, в свою очередь, одним из основных элементов современной информационной образовательной среды, </w:t>
      </w:r>
      <w:r w:rsidRPr="00583560">
        <w:t xml:space="preserve">действительно </w:t>
      </w:r>
      <w:r w:rsidR="00583560">
        <w:t xml:space="preserve">становится </w:t>
      </w:r>
      <w:r w:rsidRPr="00583560">
        <w:t xml:space="preserve">не </w:t>
      </w:r>
      <w:r w:rsidR="00583560">
        <w:t>просто</w:t>
      </w:r>
      <w:r w:rsidRPr="00583560">
        <w:t xml:space="preserve"> </w:t>
      </w:r>
      <w:r w:rsidRPr="00583560">
        <w:lastRenderedPageBreak/>
        <w:t>форм</w:t>
      </w:r>
      <w:r w:rsidR="00583560">
        <w:t>ой</w:t>
      </w:r>
      <w:r w:rsidRPr="00583560">
        <w:t xml:space="preserve"> обучения</w:t>
      </w:r>
      <w:r w:rsidR="00C24774">
        <w:t>, в</w:t>
      </w:r>
      <w:r w:rsidR="00C24774" w:rsidRPr="00C24774">
        <w:t xml:space="preserve">едь результатом применения </w:t>
      </w:r>
      <w:r w:rsidR="00C24774">
        <w:t xml:space="preserve">ЭОР </w:t>
      </w:r>
      <w:r w:rsidR="00C24774" w:rsidRPr="00C24774">
        <w:t>становится развитие не только обучающихся, но и педагогов, организация процесса обучения на более высоком методическом уровне, что в итоге приводит к повышению эффективности и качества образования.</w:t>
      </w:r>
    </w:p>
    <w:p w14:paraId="7731B0C4" w14:textId="77777777" w:rsidR="004F2EEB" w:rsidRPr="001F6DBE" w:rsidRDefault="004F2EEB" w:rsidP="004F2EEB">
      <w:pPr>
        <w:pStyle w:val="af4"/>
      </w:pPr>
      <w:r w:rsidRPr="001F6DBE">
        <w:t>Литература</w:t>
      </w:r>
    </w:p>
    <w:p w14:paraId="06B5F4D2" w14:textId="6338F34E" w:rsidR="009126B3" w:rsidRPr="00564139" w:rsidRDefault="00E6258F" w:rsidP="00564139">
      <w:pPr>
        <w:pStyle w:val="a"/>
      </w:pPr>
      <w:r w:rsidRPr="001F6DBE">
        <w:t>Асмолов А.Г. Российская школа и новые информационные технологии: взгляд в следующее десятилетие /А.Г. Асмолов, А.Л. Семёнов, А.Ю. Уваров. - М.: Федеральный институт развития образования, 2010. - 72с.</w:t>
      </w:r>
    </w:p>
    <w:p w14:paraId="5ED6239C" w14:textId="45C15C8A" w:rsidR="00EC2230" w:rsidRPr="004B2925" w:rsidRDefault="00EC2230" w:rsidP="00EC2230">
      <w:pPr>
        <w:pStyle w:val="a"/>
        <w:rPr>
          <w:color w:val="FF0000"/>
        </w:rPr>
      </w:pPr>
      <w:r w:rsidRPr="00FC5EF3">
        <w:t>Беренфел</w:t>
      </w:r>
      <w:r w:rsidR="00C24774">
        <w:t>ь</w:t>
      </w:r>
      <w:r w:rsidRPr="00FC5EF3">
        <w:t>д Б.С</w:t>
      </w:r>
      <w:r w:rsidR="00C24774">
        <w:t>.</w:t>
      </w:r>
      <w:r w:rsidRPr="00FC5EF3">
        <w:t xml:space="preserve">, Бутягииа К.Л. Инновационные учебные продукты нового поколения с использованием средств ИКТ (уроки недавнего прошлого и взгляд в будущее) // Вопросы </w:t>
      </w:r>
      <w:r w:rsidRPr="003C2252">
        <w:t xml:space="preserve">образования. </w:t>
      </w:r>
      <w:r w:rsidR="004B2925" w:rsidRPr="003C2252">
        <w:t xml:space="preserve">— </w:t>
      </w:r>
      <w:r w:rsidRPr="003C2252">
        <w:t xml:space="preserve">2005. — № 3. </w:t>
      </w:r>
    </w:p>
    <w:p w14:paraId="01B2DE85" w14:textId="460C25C8" w:rsidR="001D7043" w:rsidRPr="001D7043" w:rsidRDefault="001D7043" w:rsidP="001D7043">
      <w:pPr>
        <w:pStyle w:val="a"/>
      </w:pPr>
      <w:r w:rsidRPr="00D27035">
        <w:t>Виды ЭОР и опыт их использования</w:t>
      </w:r>
      <w:bookmarkStart w:id="1" w:name="_Hlk103113250"/>
      <w:r w:rsidRPr="009126B3">
        <w:t>/</w:t>
      </w:r>
      <w:r w:rsidRPr="000C1A05">
        <w:t xml:space="preserve"> </w:t>
      </w:r>
      <w:r w:rsidRPr="001F6DBE">
        <w:rPr>
          <w:shd w:val="clear" w:color="auto" w:fill="FFFFFF"/>
        </w:rPr>
        <w:t>Электронный ресурс. Режим доступа:</w:t>
      </w:r>
      <w:r w:rsidRPr="00564139">
        <w:t xml:space="preserve"> </w:t>
      </w:r>
      <w:r w:rsidRPr="000C1A05">
        <w:t xml:space="preserve"> </w:t>
      </w:r>
      <w:hyperlink r:id="rId7" w:history="1">
        <w:r w:rsidRPr="000F5FF2">
          <w:rPr>
            <w:rStyle w:val="a6"/>
          </w:rPr>
          <w:t>https://multiurok.ru/files/vidy-eor-i-opyt-ikh-ispol-zovaniia.html</w:t>
        </w:r>
      </w:hyperlink>
      <w:bookmarkEnd w:id="1"/>
      <w:r w:rsidRPr="000C1A05">
        <w:t>.</w:t>
      </w:r>
      <w:r>
        <w:t xml:space="preserve"> </w:t>
      </w:r>
    </w:p>
    <w:p w14:paraId="1A5B7436" w14:textId="2F149522" w:rsidR="00D27035" w:rsidRPr="007975E6" w:rsidRDefault="00D27035" w:rsidP="009D20FE">
      <w:pPr>
        <w:pStyle w:val="a"/>
      </w:pPr>
      <w:r w:rsidRPr="007975E6">
        <w:t xml:space="preserve">Использование ИКТ и ЭОР на современном уроке/ Электронный ресурс. Режим доступа:  </w:t>
      </w:r>
      <w:hyperlink r:id="rId8" w:history="1">
        <w:r w:rsidRPr="007975E6">
          <w:rPr>
            <w:rStyle w:val="a6"/>
          </w:rPr>
          <w:t>https://infourok.ru/ispolzovanie_ikt_i_eor_na_sovremennom_uroke-103655.htm</w:t>
        </w:r>
      </w:hyperlink>
      <w:r w:rsidRPr="007975E6">
        <w:t xml:space="preserve">. </w:t>
      </w:r>
    </w:p>
    <w:p w14:paraId="104955EF" w14:textId="75640D34" w:rsidR="009F1416" w:rsidRPr="000C1A05" w:rsidRDefault="009F1416" w:rsidP="009F1416">
      <w:pPr>
        <w:pStyle w:val="a"/>
      </w:pPr>
      <w:r w:rsidRPr="00D27035">
        <w:t>Национальный стандарт Российской Федерации.</w:t>
      </w:r>
      <w:r>
        <w:t xml:space="preserve"> Информационно-коммуникационные технологии в образовании. Электронные образовательные ресурсы</w:t>
      </w:r>
      <w:r w:rsidRPr="009126B3">
        <w:t>/</w:t>
      </w:r>
      <w:r w:rsidRPr="000C1A05">
        <w:t xml:space="preserve"> </w:t>
      </w:r>
      <w:r w:rsidRPr="001F6DBE">
        <w:rPr>
          <w:shd w:val="clear" w:color="auto" w:fill="FFFFFF"/>
        </w:rPr>
        <w:t>Электронный ресурс. Режим доступа:</w:t>
      </w:r>
      <w:r w:rsidRPr="00564139">
        <w:t xml:space="preserve"> </w:t>
      </w:r>
      <w:r w:rsidRPr="000C1A05">
        <w:t xml:space="preserve"> </w:t>
      </w:r>
      <w:hyperlink r:id="rId9" w:history="1">
        <w:r w:rsidRPr="000F5FF2">
          <w:rPr>
            <w:rStyle w:val="a6"/>
          </w:rPr>
          <w:t>https://docs.cntd.ru/document/1200082196</w:t>
        </w:r>
      </w:hyperlink>
      <w:r w:rsidRPr="000C1A05">
        <w:t>.</w:t>
      </w:r>
      <w:r>
        <w:t xml:space="preserve">  </w:t>
      </w:r>
    </w:p>
    <w:p w14:paraId="70A9B3CA" w14:textId="68727A5B" w:rsidR="009F1416" w:rsidRPr="009126B3" w:rsidRDefault="009F1416" w:rsidP="008F23D4">
      <w:pPr>
        <w:pStyle w:val="a"/>
      </w:pPr>
      <w:r w:rsidRPr="00D27035">
        <w:t>Ошмарин А.Н.</w:t>
      </w:r>
      <w:r w:rsidRPr="009F1416">
        <w:rPr>
          <w:rFonts w:ascii="Arial" w:hAnsi="Arial" w:cs="Arial"/>
          <w:b/>
          <w:bCs/>
          <w:color w:val="000000"/>
          <w:kern w:val="36"/>
          <w:sz w:val="48"/>
          <w:szCs w:val="48"/>
        </w:rPr>
        <w:t xml:space="preserve"> </w:t>
      </w:r>
      <w:r w:rsidRPr="009126B3">
        <w:t>Информатизация образования</w:t>
      </w:r>
      <w:bookmarkStart w:id="2" w:name="_Hlk103109919"/>
      <w:r w:rsidRPr="009126B3">
        <w:t>/</w:t>
      </w:r>
      <w:r w:rsidRPr="009F1416">
        <w:rPr>
          <w:shd w:val="clear" w:color="auto" w:fill="FFFFFF"/>
        </w:rPr>
        <w:t xml:space="preserve"> Электронный ресурс. Режим доступа:</w:t>
      </w:r>
      <w:r w:rsidRPr="00564139">
        <w:t xml:space="preserve"> </w:t>
      </w:r>
      <w:hyperlink r:id="rId10" w:history="1">
        <w:r w:rsidRPr="009F1416">
          <w:rPr>
            <w:rStyle w:val="a6"/>
            <w:lang w:val="en-US"/>
          </w:rPr>
          <w:t>https</w:t>
        </w:r>
        <w:r w:rsidRPr="00564139">
          <w:rPr>
            <w:rStyle w:val="a6"/>
          </w:rPr>
          <w:t>://</w:t>
        </w:r>
        <w:proofErr w:type="spellStart"/>
        <w:r w:rsidRPr="009F1416">
          <w:rPr>
            <w:rStyle w:val="a6"/>
            <w:lang w:val="en-US"/>
          </w:rPr>
          <w:t>textarchive</w:t>
        </w:r>
        <w:proofErr w:type="spellEnd"/>
        <w:r w:rsidRPr="00564139">
          <w:rPr>
            <w:rStyle w:val="a6"/>
          </w:rPr>
          <w:t>.</w:t>
        </w:r>
        <w:proofErr w:type="spellStart"/>
        <w:r w:rsidRPr="009F1416">
          <w:rPr>
            <w:rStyle w:val="a6"/>
            <w:lang w:val="en-US"/>
          </w:rPr>
          <w:t>ru</w:t>
        </w:r>
        <w:proofErr w:type="spellEnd"/>
        <w:r w:rsidRPr="00564139">
          <w:rPr>
            <w:rStyle w:val="a6"/>
          </w:rPr>
          <w:t>/</w:t>
        </w:r>
        <w:r w:rsidRPr="009F1416">
          <w:rPr>
            <w:rStyle w:val="a6"/>
            <w:lang w:val="en-US"/>
          </w:rPr>
          <w:t>c</w:t>
        </w:r>
        <w:r w:rsidRPr="00564139">
          <w:rPr>
            <w:rStyle w:val="a6"/>
          </w:rPr>
          <w:t>-1433070-</w:t>
        </w:r>
        <w:r w:rsidRPr="009F1416">
          <w:rPr>
            <w:rStyle w:val="a6"/>
            <w:lang w:val="en-US"/>
          </w:rPr>
          <w:t>pall</w:t>
        </w:r>
        <w:r w:rsidRPr="00564139">
          <w:rPr>
            <w:rStyle w:val="a6"/>
          </w:rPr>
          <w:t>.</w:t>
        </w:r>
        <w:r w:rsidRPr="009F1416">
          <w:rPr>
            <w:rStyle w:val="a6"/>
            <w:lang w:val="en-US"/>
          </w:rPr>
          <w:t>html</w:t>
        </w:r>
      </w:hyperlink>
      <w:bookmarkEnd w:id="2"/>
      <w:r w:rsidRPr="00564139">
        <w:t xml:space="preserve">. </w:t>
      </w:r>
    </w:p>
    <w:p w14:paraId="47DF57FE" w14:textId="4070F570" w:rsidR="000C1A05" w:rsidRPr="000C1A05" w:rsidRDefault="000C1A05" w:rsidP="000C1A05">
      <w:pPr>
        <w:pStyle w:val="a"/>
      </w:pPr>
      <w:r w:rsidRPr="000C1A05">
        <w:t>Федеральный государственный стандарт НОО, ООО</w:t>
      </w:r>
      <w:r w:rsidR="00564139" w:rsidRPr="009126B3">
        <w:t>/</w:t>
      </w:r>
      <w:r w:rsidRPr="000C1A05">
        <w:t xml:space="preserve"> </w:t>
      </w:r>
      <w:r w:rsidR="00564139" w:rsidRPr="001F6DBE">
        <w:rPr>
          <w:shd w:val="clear" w:color="auto" w:fill="FFFFFF"/>
        </w:rPr>
        <w:t>Электронный ресурс. Режим доступа:</w:t>
      </w:r>
      <w:r w:rsidR="00564139" w:rsidRPr="00564139">
        <w:t xml:space="preserve"> </w:t>
      </w:r>
      <w:hyperlink r:id="rId11" w:history="1">
        <w:r w:rsidRPr="000C1A05">
          <w:t>https://cloud.mail.ru/public/JLgL/2pCSsj2Zw</w:t>
        </w:r>
      </w:hyperlink>
      <w:r w:rsidRPr="000C1A05">
        <w:t>.</w:t>
      </w:r>
      <w:r w:rsidR="00564139">
        <w:t xml:space="preserve"> </w:t>
      </w:r>
      <w:r w:rsidRPr="000C1A05">
        <w:t xml:space="preserve"> </w:t>
      </w:r>
    </w:p>
    <w:p w14:paraId="1A6ADA24" w14:textId="13D80B99" w:rsidR="000C1A05" w:rsidRPr="003C2252" w:rsidRDefault="005F6757" w:rsidP="00DD0BC1">
      <w:pPr>
        <w:pStyle w:val="a"/>
        <w:rPr>
          <w:color w:val="FF0000"/>
        </w:rPr>
      </w:pPr>
      <w:r w:rsidRPr="005F6757">
        <w:t xml:space="preserve">Электронные образовательные ресурсы: понятия и разновидности/ Электронный ресурс. Режим доступа: </w:t>
      </w:r>
      <w:hyperlink r:id="rId12" w:history="1">
        <w:r w:rsidRPr="000F5FF2">
          <w:rPr>
            <w:rStyle w:val="a6"/>
          </w:rPr>
          <w:t>https://mylektsii.su/1-20254.html</w:t>
        </w:r>
      </w:hyperlink>
      <w:r>
        <w:t xml:space="preserve">. </w:t>
      </w:r>
    </w:p>
    <w:sectPr w:rsidR="000C1A05" w:rsidRPr="003C2252" w:rsidSect="00446F68">
      <w:pgSz w:w="8392" w:h="11907" w:code="11"/>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5C19" w14:textId="77777777" w:rsidR="007975C3" w:rsidRDefault="007975C3" w:rsidP="006077C8">
      <w:r>
        <w:separator/>
      </w:r>
    </w:p>
  </w:endnote>
  <w:endnote w:type="continuationSeparator" w:id="0">
    <w:p w14:paraId="1338CFE6" w14:textId="77777777" w:rsidR="007975C3" w:rsidRDefault="007975C3" w:rsidP="0060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CC"/>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9158" w14:textId="77777777" w:rsidR="007975C3" w:rsidRDefault="007975C3" w:rsidP="006077C8">
      <w:r>
        <w:separator/>
      </w:r>
    </w:p>
  </w:footnote>
  <w:footnote w:type="continuationSeparator" w:id="0">
    <w:p w14:paraId="76748F40" w14:textId="77777777" w:rsidR="007975C3" w:rsidRDefault="007975C3" w:rsidP="00607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0AB73075"/>
    <w:multiLevelType w:val="hybridMultilevel"/>
    <w:tmpl w:val="B070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D2B73"/>
    <w:multiLevelType w:val="multilevel"/>
    <w:tmpl w:val="330A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9D20664"/>
    <w:multiLevelType w:val="multilevel"/>
    <w:tmpl w:val="D03C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16F25"/>
    <w:multiLevelType w:val="hybridMultilevel"/>
    <w:tmpl w:val="C0F86148"/>
    <w:lvl w:ilvl="0" w:tplc="6F2E9214">
      <w:start w:val="1"/>
      <w:numFmt w:val="decimal"/>
      <w:pStyle w:val="a"/>
      <w:lvlText w:val="%1."/>
      <w:lvlJc w:val="left"/>
      <w:pPr>
        <w:tabs>
          <w:tab w:val="num" w:pos="737"/>
        </w:tabs>
        <w:ind w:left="737" w:hanging="340"/>
      </w:pPr>
      <w:rPr>
        <w:rFonts w:ascii="Times New Roman" w:hAnsi="Times New Roman" w:hint="default"/>
        <w:color w:val="auto"/>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8F3E60"/>
    <w:multiLevelType w:val="hybridMultilevel"/>
    <w:tmpl w:val="1B12D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0"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1" w15:restartNumberingAfterBreak="0">
    <w:nsid w:val="39215DF0"/>
    <w:multiLevelType w:val="hybridMultilevel"/>
    <w:tmpl w:val="153E38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2865CD1"/>
    <w:multiLevelType w:val="multilevel"/>
    <w:tmpl w:val="2F50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37BC0"/>
    <w:multiLevelType w:val="hybridMultilevel"/>
    <w:tmpl w:val="AF1C3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3B3FEE"/>
    <w:multiLevelType w:val="hybridMultilevel"/>
    <w:tmpl w:val="A95A8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B3691B"/>
    <w:multiLevelType w:val="hybridMultilevel"/>
    <w:tmpl w:val="E62CEA3A"/>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71349EE"/>
    <w:multiLevelType w:val="multilevel"/>
    <w:tmpl w:val="D6E4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67952"/>
    <w:multiLevelType w:val="multilevel"/>
    <w:tmpl w:val="19F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34530"/>
    <w:multiLevelType w:val="hybridMultilevel"/>
    <w:tmpl w:val="22F0D0C8"/>
    <w:lvl w:ilvl="0" w:tplc="04190001">
      <w:start w:val="1"/>
      <w:numFmt w:val="bullet"/>
      <w:lvlText w:val=""/>
      <w:lvlJc w:val="left"/>
      <w:pPr>
        <w:ind w:left="1117" w:hanging="360"/>
      </w:pPr>
      <w:rPr>
        <w:rFonts w:ascii="Symbol" w:hAnsi="Symbol"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20" w15:restartNumberingAfterBreak="0">
    <w:nsid w:val="63BB39EE"/>
    <w:multiLevelType w:val="hybridMultilevel"/>
    <w:tmpl w:val="2C307A44"/>
    <w:lvl w:ilvl="0" w:tplc="E4D0B844">
      <w:start w:val="1"/>
      <w:numFmt w:val="decimal"/>
      <w:lvlText w:val="%1."/>
      <w:lvlJc w:val="left"/>
      <w:rPr>
        <w:rFonts w:ascii="Times New Roman" w:hAnsi="Times New Roman" w:cs="Times New Roman" w:hint="default"/>
        <w:i/>
        <w:i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852E55"/>
    <w:multiLevelType w:val="hybridMultilevel"/>
    <w:tmpl w:val="71986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49671F"/>
    <w:multiLevelType w:val="multilevel"/>
    <w:tmpl w:val="D6E4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9624445">
    <w:abstractNumId w:val="3"/>
  </w:num>
  <w:num w:numId="2" w16cid:durableId="782502229">
    <w:abstractNumId w:val="10"/>
  </w:num>
  <w:num w:numId="3" w16cid:durableId="603417213">
    <w:abstractNumId w:val="0"/>
  </w:num>
  <w:num w:numId="4" w16cid:durableId="1271472109">
    <w:abstractNumId w:val="7"/>
  </w:num>
  <w:num w:numId="5" w16cid:durableId="1346253461">
    <w:abstractNumId w:val="9"/>
  </w:num>
  <w:num w:numId="6" w16cid:durableId="1677153824">
    <w:abstractNumId w:val="23"/>
  </w:num>
  <w:num w:numId="7" w16cid:durableId="1966810849">
    <w:abstractNumId w:val="5"/>
  </w:num>
  <w:num w:numId="8" w16cid:durableId="44719283">
    <w:abstractNumId w:val="4"/>
  </w:num>
  <w:num w:numId="9" w16cid:durableId="2022196908">
    <w:abstractNumId w:val="24"/>
  </w:num>
  <w:num w:numId="10" w16cid:durableId="2054882452">
    <w:abstractNumId w:val="16"/>
  </w:num>
  <w:num w:numId="11" w16cid:durableId="1488282076">
    <w:abstractNumId w:val="1"/>
  </w:num>
  <w:num w:numId="12" w16cid:durableId="1731418407">
    <w:abstractNumId w:val="12"/>
  </w:num>
  <w:num w:numId="13" w16cid:durableId="1262836286">
    <w:abstractNumId w:val="6"/>
  </w:num>
  <w:num w:numId="14" w16cid:durableId="288633007">
    <w:abstractNumId w:val="17"/>
  </w:num>
  <w:num w:numId="15" w16cid:durableId="41294381">
    <w:abstractNumId w:val="18"/>
  </w:num>
  <w:num w:numId="16" w16cid:durableId="1866403206">
    <w:abstractNumId w:val="22"/>
  </w:num>
  <w:num w:numId="17" w16cid:durableId="1858034412">
    <w:abstractNumId w:val="13"/>
  </w:num>
  <w:num w:numId="18" w16cid:durableId="1048408782">
    <w:abstractNumId w:val="7"/>
  </w:num>
  <w:num w:numId="19" w16cid:durableId="1457987667">
    <w:abstractNumId w:val="7"/>
  </w:num>
  <w:num w:numId="20" w16cid:durableId="1972201035">
    <w:abstractNumId w:val="7"/>
  </w:num>
  <w:num w:numId="21" w16cid:durableId="2033148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140550">
    <w:abstractNumId w:val="8"/>
  </w:num>
  <w:num w:numId="23" w16cid:durableId="1998458402">
    <w:abstractNumId w:val="21"/>
  </w:num>
  <w:num w:numId="24" w16cid:durableId="128982808">
    <w:abstractNumId w:val="20"/>
  </w:num>
  <w:num w:numId="25" w16cid:durableId="403527388">
    <w:abstractNumId w:val="7"/>
  </w:num>
  <w:num w:numId="26" w16cid:durableId="1733043416">
    <w:abstractNumId w:val="7"/>
  </w:num>
  <w:num w:numId="27" w16cid:durableId="1994603929">
    <w:abstractNumId w:val="11"/>
  </w:num>
  <w:num w:numId="28" w16cid:durableId="2063674981">
    <w:abstractNumId w:val="7"/>
  </w:num>
  <w:num w:numId="29" w16cid:durableId="1563633723">
    <w:abstractNumId w:val="2"/>
  </w:num>
  <w:num w:numId="30" w16cid:durableId="5517743">
    <w:abstractNumId w:val="15"/>
  </w:num>
  <w:num w:numId="31" w16cid:durableId="1610044666">
    <w:abstractNumId w:val="7"/>
  </w:num>
  <w:num w:numId="32" w16cid:durableId="3019702">
    <w:abstractNumId w:val="7"/>
  </w:num>
  <w:num w:numId="33" w16cid:durableId="932203601">
    <w:abstractNumId w:val="7"/>
  </w:num>
  <w:num w:numId="34" w16cid:durableId="208223082">
    <w:abstractNumId w:val="19"/>
  </w:num>
  <w:num w:numId="35" w16cid:durableId="1476096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F5"/>
    <w:rsid w:val="000039A2"/>
    <w:rsid w:val="000238C5"/>
    <w:rsid w:val="0003305F"/>
    <w:rsid w:val="00041588"/>
    <w:rsid w:val="00042A7E"/>
    <w:rsid w:val="000535FD"/>
    <w:rsid w:val="0006676E"/>
    <w:rsid w:val="000815B9"/>
    <w:rsid w:val="0009128A"/>
    <w:rsid w:val="000950AB"/>
    <w:rsid w:val="000A1C5F"/>
    <w:rsid w:val="000B313B"/>
    <w:rsid w:val="000C1A05"/>
    <w:rsid w:val="000D03D3"/>
    <w:rsid w:val="000D0917"/>
    <w:rsid w:val="000D2158"/>
    <w:rsid w:val="0010661B"/>
    <w:rsid w:val="00107989"/>
    <w:rsid w:val="00111E22"/>
    <w:rsid w:val="0012043A"/>
    <w:rsid w:val="00124F64"/>
    <w:rsid w:val="001252D5"/>
    <w:rsid w:val="0014356B"/>
    <w:rsid w:val="001446E1"/>
    <w:rsid w:val="00145783"/>
    <w:rsid w:val="0014718A"/>
    <w:rsid w:val="00150399"/>
    <w:rsid w:val="00150E7F"/>
    <w:rsid w:val="00151075"/>
    <w:rsid w:val="00152202"/>
    <w:rsid w:val="00152591"/>
    <w:rsid w:val="00157D63"/>
    <w:rsid w:val="00164C8E"/>
    <w:rsid w:val="00167BFB"/>
    <w:rsid w:val="0017325A"/>
    <w:rsid w:val="00192E5A"/>
    <w:rsid w:val="001A1639"/>
    <w:rsid w:val="001C3721"/>
    <w:rsid w:val="001D0EB7"/>
    <w:rsid w:val="001D7043"/>
    <w:rsid w:val="001E519A"/>
    <w:rsid w:val="001F29D3"/>
    <w:rsid w:val="001F6DBE"/>
    <w:rsid w:val="002044BB"/>
    <w:rsid w:val="00205BB1"/>
    <w:rsid w:val="00210C3E"/>
    <w:rsid w:val="00212EF8"/>
    <w:rsid w:val="002201B2"/>
    <w:rsid w:val="00220BDE"/>
    <w:rsid w:val="00226DF9"/>
    <w:rsid w:val="00245FEB"/>
    <w:rsid w:val="00247C9E"/>
    <w:rsid w:val="00252A3F"/>
    <w:rsid w:val="002675CD"/>
    <w:rsid w:val="00267D09"/>
    <w:rsid w:val="00277C36"/>
    <w:rsid w:val="00285211"/>
    <w:rsid w:val="00286C7D"/>
    <w:rsid w:val="002960B6"/>
    <w:rsid w:val="00296BBA"/>
    <w:rsid w:val="002A2D6F"/>
    <w:rsid w:val="002A3151"/>
    <w:rsid w:val="002A6DF2"/>
    <w:rsid w:val="002B7C4C"/>
    <w:rsid w:val="002C277E"/>
    <w:rsid w:val="002C2C36"/>
    <w:rsid w:val="002C5014"/>
    <w:rsid w:val="002D5992"/>
    <w:rsid w:val="003034D4"/>
    <w:rsid w:val="003172C7"/>
    <w:rsid w:val="003209F6"/>
    <w:rsid w:val="00325F3E"/>
    <w:rsid w:val="003312B3"/>
    <w:rsid w:val="0033247D"/>
    <w:rsid w:val="00340D1D"/>
    <w:rsid w:val="00341623"/>
    <w:rsid w:val="003437F1"/>
    <w:rsid w:val="00344DC6"/>
    <w:rsid w:val="00354742"/>
    <w:rsid w:val="00371FAD"/>
    <w:rsid w:val="00374850"/>
    <w:rsid w:val="003772C2"/>
    <w:rsid w:val="00381C7A"/>
    <w:rsid w:val="003941B6"/>
    <w:rsid w:val="003A11E1"/>
    <w:rsid w:val="003A28EA"/>
    <w:rsid w:val="003A393B"/>
    <w:rsid w:val="003C205C"/>
    <w:rsid w:val="003C2252"/>
    <w:rsid w:val="003C4954"/>
    <w:rsid w:val="003D2013"/>
    <w:rsid w:val="003D62B5"/>
    <w:rsid w:val="003E27EA"/>
    <w:rsid w:val="003E390D"/>
    <w:rsid w:val="003F2B09"/>
    <w:rsid w:val="003F56F5"/>
    <w:rsid w:val="003F7F93"/>
    <w:rsid w:val="0042093A"/>
    <w:rsid w:val="00430319"/>
    <w:rsid w:val="00444B47"/>
    <w:rsid w:val="00446F68"/>
    <w:rsid w:val="004606C5"/>
    <w:rsid w:val="004628B5"/>
    <w:rsid w:val="00475923"/>
    <w:rsid w:val="004A2526"/>
    <w:rsid w:val="004B2925"/>
    <w:rsid w:val="004B4C14"/>
    <w:rsid w:val="004B754C"/>
    <w:rsid w:val="004C1147"/>
    <w:rsid w:val="004C56AA"/>
    <w:rsid w:val="004C6740"/>
    <w:rsid w:val="004F2EEB"/>
    <w:rsid w:val="00501BA4"/>
    <w:rsid w:val="00507C8E"/>
    <w:rsid w:val="00515CBE"/>
    <w:rsid w:val="00523801"/>
    <w:rsid w:val="0054498E"/>
    <w:rsid w:val="00557598"/>
    <w:rsid w:val="00564139"/>
    <w:rsid w:val="00583560"/>
    <w:rsid w:val="005860AF"/>
    <w:rsid w:val="00587265"/>
    <w:rsid w:val="00590455"/>
    <w:rsid w:val="00597FD4"/>
    <w:rsid w:val="005A600D"/>
    <w:rsid w:val="005A74B5"/>
    <w:rsid w:val="005A7A28"/>
    <w:rsid w:val="005B758F"/>
    <w:rsid w:val="005C36E9"/>
    <w:rsid w:val="005E239B"/>
    <w:rsid w:val="005E23BA"/>
    <w:rsid w:val="005E68AA"/>
    <w:rsid w:val="005F2C93"/>
    <w:rsid w:val="005F6757"/>
    <w:rsid w:val="006001E5"/>
    <w:rsid w:val="006077C8"/>
    <w:rsid w:val="006150D0"/>
    <w:rsid w:val="00621778"/>
    <w:rsid w:val="006264C0"/>
    <w:rsid w:val="00657E69"/>
    <w:rsid w:val="00660F49"/>
    <w:rsid w:val="00664FD7"/>
    <w:rsid w:val="00682736"/>
    <w:rsid w:val="0068696B"/>
    <w:rsid w:val="00691C25"/>
    <w:rsid w:val="006975B1"/>
    <w:rsid w:val="006A7D7D"/>
    <w:rsid w:val="006B3451"/>
    <w:rsid w:val="006B41AD"/>
    <w:rsid w:val="006B4C5A"/>
    <w:rsid w:val="006F1E66"/>
    <w:rsid w:val="006F741A"/>
    <w:rsid w:val="00713112"/>
    <w:rsid w:val="007231FD"/>
    <w:rsid w:val="00727C69"/>
    <w:rsid w:val="00731E6F"/>
    <w:rsid w:val="00733182"/>
    <w:rsid w:val="00753CD9"/>
    <w:rsid w:val="00756193"/>
    <w:rsid w:val="0077200D"/>
    <w:rsid w:val="00776C63"/>
    <w:rsid w:val="007835BA"/>
    <w:rsid w:val="00783DF7"/>
    <w:rsid w:val="00786172"/>
    <w:rsid w:val="007878BD"/>
    <w:rsid w:val="00795125"/>
    <w:rsid w:val="007975C3"/>
    <w:rsid w:val="007975E6"/>
    <w:rsid w:val="007B7148"/>
    <w:rsid w:val="007C790F"/>
    <w:rsid w:val="007D0F33"/>
    <w:rsid w:val="007D6A8A"/>
    <w:rsid w:val="007E10F3"/>
    <w:rsid w:val="00810426"/>
    <w:rsid w:val="00813F2D"/>
    <w:rsid w:val="00817F52"/>
    <w:rsid w:val="00827539"/>
    <w:rsid w:val="00831735"/>
    <w:rsid w:val="00840603"/>
    <w:rsid w:val="0084679A"/>
    <w:rsid w:val="00850F31"/>
    <w:rsid w:val="00851611"/>
    <w:rsid w:val="00867330"/>
    <w:rsid w:val="00867DC4"/>
    <w:rsid w:val="00874DBD"/>
    <w:rsid w:val="00875B63"/>
    <w:rsid w:val="008807C8"/>
    <w:rsid w:val="00885BE1"/>
    <w:rsid w:val="008904DF"/>
    <w:rsid w:val="00890E90"/>
    <w:rsid w:val="00891159"/>
    <w:rsid w:val="00893544"/>
    <w:rsid w:val="008A0FBE"/>
    <w:rsid w:val="008B331E"/>
    <w:rsid w:val="008B48E4"/>
    <w:rsid w:val="008C3C9C"/>
    <w:rsid w:val="008C57FB"/>
    <w:rsid w:val="008D30B7"/>
    <w:rsid w:val="008D62FE"/>
    <w:rsid w:val="008D6DA0"/>
    <w:rsid w:val="008E6368"/>
    <w:rsid w:val="008E6B65"/>
    <w:rsid w:val="008F45BD"/>
    <w:rsid w:val="0090017B"/>
    <w:rsid w:val="009126B3"/>
    <w:rsid w:val="00920D9C"/>
    <w:rsid w:val="00933855"/>
    <w:rsid w:val="0094547F"/>
    <w:rsid w:val="009507C9"/>
    <w:rsid w:val="0095630A"/>
    <w:rsid w:val="00981755"/>
    <w:rsid w:val="00985CA2"/>
    <w:rsid w:val="00987A26"/>
    <w:rsid w:val="009B58AC"/>
    <w:rsid w:val="009C2312"/>
    <w:rsid w:val="009C64E1"/>
    <w:rsid w:val="009D20FE"/>
    <w:rsid w:val="009E2B40"/>
    <w:rsid w:val="009F1416"/>
    <w:rsid w:val="009F564A"/>
    <w:rsid w:val="009F7D1B"/>
    <w:rsid w:val="00A0099E"/>
    <w:rsid w:val="00A1401F"/>
    <w:rsid w:val="00A30229"/>
    <w:rsid w:val="00A3739F"/>
    <w:rsid w:val="00A41FA6"/>
    <w:rsid w:val="00A43579"/>
    <w:rsid w:val="00A50D04"/>
    <w:rsid w:val="00A61558"/>
    <w:rsid w:val="00A71152"/>
    <w:rsid w:val="00A8353E"/>
    <w:rsid w:val="00A96628"/>
    <w:rsid w:val="00A96EC6"/>
    <w:rsid w:val="00AA10A0"/>
    <w:rsid w:val="00AA76CE"/>
    <w:rsid w:val="00AB30C0"/>
    <w:rsid w:val="00AB6DA0"/>
    <w:rsid w:val="00AC1EAA"/>
    <w:rsid w:val="00AD0176"/>
    <w:rsid w:val="00AD4A0A"/>
    <w:rsid w:val="00AE1508"/>
    <w:rsid w:val="00AF5EE0"/>
    <w:rsid w:val="00B06135"/>
    <w:rsid w:val="00B24CA5"/>
    <w:rsid w:val="00B26AA5"/>
    <w:rsid w:val="00B274F6"/>
    <w:rsid w:val="00B33240"/>
    <w:rsid w:val="00B42F8F"/>
    <w:rsid w:val="00B516F3"/>
    <w:rsid w:val="00B5573E"/>
    <w:rsid w:val="00B60575"/>
    <w:rsid w:val="00B637A2"/>
    <w:rsid w:val="00B70985"/>
    <w:rsid w:val="00B71011"/>
    <w:rsid w:val="00B754B0"/>
    <w:rsid w:val="00B81754"/>
    <w:rsid w:val="00BA475A"/>
    <w:rsid w:val="00BF4B01"/>
    <w:rsid w:val="00C0574B"/>
    <w:rsid w:val="00C1784A"/>
    <w:rsid w:val="00C21A9C"/>
    <w:rsid w:val="00C24774"/>
    <w:rsid w:val="00C32E3D"/>
    <w:rsid w:val="00C36ED5"/>
    <w:rsid w:val="00C37F5F"/>
    <w:rsid w:val="00C402E7"/>
    <w:rsid w:val="00C43179"/>
    <w:rsid w:val="00C44C6C"/>
    <w:rsid w:val="00C56804"/>
    <w:rsid w:val="00C63AAB"/>
    <w:rsid w:val="00C81079"/>
    <w:rsid w:val="00C81EAB"/>
    <w:rsid w:val="00C847D8"/>
    <w:rsid w:val="00C86380"/>
    <w:rsid w:val="00C86B25"/>
    <w:rsid w:val="00C8715A"/>
    <w:rsid w:val="00CD6328"/>
    <w:rsid w:val="00CE154A"/>
    <w:rsid w:val="00CE1BC0"/>
    <w:rsid w:val="00CE5F9B"/>
    <w:rsid w:val="00CF7B20"/>
    <w:rsid w:val="00D11C5C"/>
    <w:rsid w:val="00D12563"/>
    <w:rsid w:val="00D155CC"/>
    <w:rsid w:val="00D224A6"/>
    <w:rsid w:val="00D27035"/>
    <w:rsid w:val="00D27503"/>
    <w:rsid w:val="00D316B3"/>
    <w:rsid w:val="00D37E8A"/>
    <w:rsid w:val="00D50310"/>
    <w:rsid w:val="00D53586"/>
    <w:rsid w:val="00D5566C"/>
    <w:rsid w:val="00D63CCB"/>
    <w:rsid w:val="00D81B2A"/>
    <w:rsid w:val="00D839F9"/>
    <w:rsid w:val="00D9237B"/>
    <w:rsid w:val="00DB633F"/>
    <w:rsid w:val="00DC3EC7"/>
    <w:rsid w:val="00DC7B6C"/>
    <w:rsid w:val="00DD0BC1"/>
    <w:rsid w:val="00DE7FFC"/>
    <w:rsid w:val="00DF2B01"/>
    <w:rsid w:val="00E003B6"/>
    <w:rsid w:val="00E26FC5"/>
    <w:rsid w:val="00E3637A"/>
    <w:rsid w:val="00E51596"/>
    <w:rsid w:val="00E56CAC"/>
    <w:rsid w:val="00E6258F"/>
    <w:rsid w:val="00E660BD"/>
    <w:rsid w:val="00E669D4"/>
    <w:rsid w:val="00E74AAC"/>
    <w:rsid w:val="00E82FCE"/>
    <w:rsid w:val="00E832F5"/>
    <w:rsid w:val="00E83B45"/>
    <w:rsid w:val="00E93A8D"/>
    <w:rsid w:val="00EA4C3D"/>
    <w:rsid w:val="00EB2E72"/>
    <w:rsid w:val="00EB64AE"/>
    <w:rsid w:val="00EC0A77"/>
    <w:rsid w:val="00EC2230"/>
    <w:rsid w:val="00EC2506"/>
    <w:rsid w:val="00EC5AE6"/>
    <w:rsid w:val="00ED2A1F"/>
    <w:rsid w:val="00ED3A58"/>
    <w:rsid w:val="00ED656E"/>
    <w:rsid w:val="00EE12D7"/>
    <w:rsid w:val="00EF28C3"/>
    <w:rsid w:val="00EF7972"/>
    <w:rsid w:val="00F058CA"/>
    <w:rsid w:val="00F2201D"/>
    <w:rsid w:val="00F239A0"/>
    <w:rsid w:val="00F27DB0"/>
    <w:rsid w:val="00F30812"/>
    <w:rsid w:val="00F3495C"/>
    <w:rsid w:val="00F37110"/>
    <w:rsid w:val="00F412CF"/>
    <w:rsid w:val="00F4593C"/>
    <w:rsid w:val="00F47442"/>
    <w:rsid w:val="00F67967"/>
    <w:rsid w:val="00F80954"/>
    <w:rsid w:val="00F84D19"/>
    <w:rsid w:val="00F97F99"/>
    <w:rsid w:val="00FA3B29"/>
    <w:rsid w:val="00FB101F"/>
    <w:rsid w:val="00FB370D"/>
    <w:rsid w:val="00FC1311"/>
    <w:rsid w:val="00FC3BB2"/>
    <w:rsid w:val="00FC76C8"/>
    <w:rsid w:val="00FF0514"/>
    <w:rsid w:val="00FF690A"/>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88980"/>
  <w15:chartTrackingRefBased/>
  <w15:docId w15:val="{D711A369-166C-40DA-B42F-7EAEAA0E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paragraph" w:styleId="1">
    <w:name w:val="heading 1"/>
    <w:basedOn w:val="a2"/>
    <w:next w:val="a2"/>
    <w:link w:val="10"/>
    <w:qFormat/>
    <w:rsid w:val="009126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character" w:styleId="af6">
    <w:name w:val="Unresolved Mention"/>
    <w:basedOn w:val="a3"/>
    <w:uiPriority w:val="99"/>
    <w:semiHidden/>
    <w:unhideWhenUsed/>
    <w:rsid w:val="003F56F5"/>
    <w:rPr>
      <w:color w:val="605E5C"/>
      <w:shd w:val="clear" w:color="auto" w:fill="E1DFDD"/>
    </w:rPr>
  </w:style>
  <w:style w:type="paragraph" w:styleId="af7">
    <w:name w:val="Normal (Web)"/>
    <w:basedOn w:val="a2"/>
    <w:uiPriority w:val="99"/>
    <w:unhideWhenUsed/>
    <w:rsid w:val="00E6258F"/>
    <w:pPr>
      <w:spacing w:before="100" w:beforeAutospacing="1" w:after="100" w:afterAutospacing="1"/>
    </w:pPr>
  </w:style>
  <w:style w:type="table" w:customStyle="1" w:styleId="11">
    <w:name w:val="Сетка таблицы1"/>
    <w:basedOn w:val="a4"/>
    <w:next w:val="a7"/>
    <w:uiPriority w:val="59"/>
    <w:rsid w:val="00C32E3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2"/>
    <w:uiPriority w:val="34"/>
    <w:qFormat/>
    <w:rsid w:val="0090017B"/>
    <w:pPr>
      <w:ind w:left="720"/>
      <w:contextualSpacing/>
    </w:pPr>
  </w:style>
  <w:style w:type="paragraph" w:styleId="af9">
    <w:name w:val="header"/>
    <w:basedOn w:val="a2"/>
    <w:link w:val="afa"/>
    <w:rsid w:val="006077C8"/>
    <w:pPr>
      <w:tabs>
        <w:tab w:val="center" w:pos="4677"/>
        <w:tab w:val="right" w:pos="9355"/>
      </w:tabs>
    </w:pPr>
  </w:style>
  <w:style w:type="character" w:customStyle="1" w:styleId="afa">
    <w:name w:val="Верхний колонтитул Знак"/>
    <w:basedOn w:val="a3"/>
    <w:link w:val="af9"/>
    <w:rsid w:val="006077C8"/>
    <w:rPr>
      <w:sz w:val="24"/>
      <w:szCs w:val="24"/>
    </w:rPr>
  </w:style>
  <w:style w:type="paragraph" w:styleId="afb">
    <w:name w:val="footer"/>
    <w:basedOn w:val="a2"/>
    <w:link w:val="afc"/>
    <w:rsid w:val="006077C8"/>
    <w:pPr>
      <w:tabs>
        <w:tab w:val="center" w:pos="4677"/>
        <w:tab w:val="right" w:pos="9355"/>
      </w:tabs>
    </w:pPr>
  </w:style>
  <w:style w:type="character" w:customStyle="1" w:styleId="afc">
    <w:name w:val="Нижний колонтитул Знак"/>
    <w:basedOn w:val="a3"/>
    <w:link w:val="afb"/>
    <w:rsid w:val="006077C8"/>
    <w:rPr>
      <w:sz w:val="24"/>
      <w:szCs w:val="24"/>
    </w:rPr>
  </w:style>
  <w:style w:type="character" w:styleId="afd">
    <w:name w:val="FollowedHyperlink"/>
    <w:basedOn w:val="a3"/>
    <w:rsid w:val="009E2B40"/>
    <w:rPr>
      <w:color w:val="954F72" w:themeColor="followedHyperlink"/>
      <w:u w:val="single"/>
    </w:rPr>
  </w:style>
  <w:style w:type="character" w:customStyle="1" w:styleId="10">
    <w:name w:val="Заголовок 1 Знак"/>
    <w:basedOn w:val="a3"/>
    <w:link w:val="1"/>
    <w:rsid w:val="009126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8585">
      <w:bodyDiv w:val="1"/>
      <w:marLeft w:val="0"/>
      <w:marRight w:val="0"/>
      <w:marTop w:val="0"/>
      <w:marBottom w:val="0"/>
      <w:divBdr>
        <w:top w:val="none" w:sz="0" w:space="0" w:color="auto"/>
        <w:left w:val="none" w:sz="0" w:space="0" w:color="auto"/>
        <w:bottom w:val="none" w:sz="0" w:space="0" w:color="auto"/>
        <w:right w:val="none" w:sz="0" w:space="0" w:color="auto"/>
      </w:divBdr>
    </w:div>
    <w:div w:id="540748119">
      <w:bodyDiv w:val="1"/>
      <w:marLeft w:val="0"/>
      <w:marRight w:val="0"/>
      <w:marTop w:val="0"/>
      <w:marBottom w:val="0"/>
      <w:divBdr>
        <w:top w:val="none" w:sz="0" w:space="0" w:color="auto"/>
        <w:left w:val="none" w:sz="0" w:space="0" w:color="auto"/>
        <w:bottom w:val="none" w:sz="0" w:space="0" w:color="auto"/>
        <w:right w:val="none" w:sz="0" w:space="0" w:color="auto"/>
      </w:divBdr>
    </w:div>
    <w:div w:id="730542856">
      <w:bodyDiv w:val="1"/>
      <w:marLeft w:val="0"/>
      <w:marRight w:val="0"/>
      <w:marTop w:val="0"/>
      <w:marBottom w:val="0"/>
      <w:divBdr>
        <w:top w:val="none" w:sz="0" w:space="0" w:color="auto"/>
        <w:left w:val="none" w:sz="0" w:space="0" w:color="auto"/>
        <w:bottom w:val="none" w:sz="0" w:space="0" w:color="auto"/>
        <w:right w:val="none" w:sz="0" w:space="0" w:color="auto"/>
      </w:divBdr>
    </w:div>
    <w:div w:id="971638439">
      <w:bodyDiv w:val="1"/>
      <w:marLeft w:val="0"/>
      <w:marRight w:val="0"/>
      <w:marTop w:val="0"/>
      <w:marBottom w:val="0"/>
      <w:divBdr>
        <w:top w:val="none" w:sz="0" w:space="0" w:color="auto"/>
        <w:left w:val="none" w:sz="0" w:space="0" w:color="auto"/>
        <w:bottom w:val="none" w:sz="0" w:space="0" w:color="auto"/>
        <w:right w:val="none" w:sz="0" w:space="0" w:color="auto"/>
      </w:divBdr>
    </w:div>
    <w:div w:id="1098252722">
      <w:bodyDiv w:val="1"/>
      <w:marLeft w:val="0"/>
      <w:marRight w:val="0"/>
      <w:marTop w:val="0"/>
      <w:marBottom w:val="0"/>
      <w:divBdr>
        <w:top w:val="none" w:sz="0" w:space="0" w:color="auto"/>
        <w:left w:val="none" w:sz="0" w:space="0" w:color="auto"/>
        <w:bottom w:val="none" w:sz="0" w:space="0" w:color="auto"/>
        <w:right w:val="none" w:sz="0" w:space="0" w:color="auto"/>
      </w:divBdr>
    </w:div>
    <w:div w:id="1222517722">
      <w:bodyDiv w:val="1"/>
      <w:marLeft w:val="0"/>
      <w:marRight w:val="0"/>
      <w:marTop w:val="0"/>
      <w:marBottom w:val="0"/>
      <w:divBdr>
        <w:top w:val="none" w:sz="0" w:space="0" w:color="auto"/>
        <w:left w:val="none" w:sz="0" w:space="0" w:color="auto"/>
        <w:bottom w:val="none" w:sz="0" w:space="0" w:color="auto"/>
        <w:right w:val="none" w:sz="0" w:space="0" w:color="auto"/>
      </w:divBdr>
    </w:div>
    <w:div w:id="1309625505">
      <w:bodyDiv w:val="1"/>
      <w:marLeft w:val="0"/>
      <w:marRight w:val="0"/>
      <w:marTop w:val="0"/>
      <w:marBottom w:val="0"/>
      <w:divBdr>
        <w:top w:val="none" w:sz="0" w:space="0" w:color="auto"/>
        <w:left w:val="none" w:sz="0" w:space="0" w:color="auto"/>
        <w:bottom w:val="none" w:sz="0" w:space="0" w:color="auto"/>
        <w:right w:val="none" w:sz="0" w:space="0" w:color="auto"/>
      </w:divBdr>
    </w:div>
    <w:div w:id="1451825850">
      <w:bodyDiv w:val="1"/>
      <w:marLeft w:val="0"/>
      <w:marRight w:val="0"/>
      <w:marTop w:val="0"/>
      <w:marBottom w:val="0"/>
      <w:divBdr>
        <w:top w:val="none" w:sz="0" w:space="0" w:color="auto"/>
        <w:left w:val="none" w:sz="0" w:space="0" w:color="auto"/>
        <w:bottom w:val="none" w:sz="0" w:space="0" w:color="auto"/>
        <w:right w:val="none" w:sz="0" w:space="0" w:color="auto"/>
      </w:divBdr>
    </w:div>
    <w:div w:id="1469397482">
      <w:bodyDiv w:val="1"/>
      <w:marLeft w:val="0"/>
      <w:marRight w:val="0"/>
      <w:marTop w:val="0"/>
      <w:marBottom w:val="0"/>
      <w:divBdr>
        <w:top w:val="none" w:sz="0" w:space="0" w:color="auto"/>
        <w:left w:val="none" w:sz="0" w:space="0" w:color="auto"/>
        <w:bottom w:val="none" w:sz="0" w:space="0" w:color="auto"/>
        <w:right w:val="none" w:sz="0" w:space="0" w:color="auto"/>
      </w:divBdr>
    </w:div>
    <w:div w:id="1525054117">
      <w:bodyDiv w:val="1"/>
      <w:marLeft w:val="0"/>
      <w:marRight w:val="0"/>
      <w:marTop w:val="0"/>
      <w:marBottom w:val="0"/>
      <w:divBdr>
        <w:top w:val="none" w:sz="0" w:space="0" w:color="auto"/>
        <w:left w:val="none" w:sz="0" w:space="0" w:color="auto"/>
        <w:bottom w:val="none" w:sz="0" w:space="0" w:color="auto"/>
        <w:right w:val="none" w:sz="0" w:space="0" w:color="auto"/>
      </w:divBdr>
    </w:div>
    <w:div w:id="15595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ispolzovanie_ikt_i_eor_na_sovremennom_uroke-103655.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ltiurok.ru/files/vidy-eor-i-opyt-ikh-ispol-zovaniia.html" TargetMode="External"/><Relationship Id="rId12" Type="http://schemas.openxmlformats.org/officeDocument/2006/relationships/hyperlink" Target="https://mylektsii.su/1-202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mail.ru/public/JLgL/2pCSsj2Zw" TargetMode="External"/><Relationship Id="rId5" Type="http://schemas.openxmlformats.org/officeDocument/2006/relationships/footnotes" Target="footnotes.xml"/><Relationship Id="rId10" Type="http://schemas.openxmlformats.org/officeDocument/2006/relationships/hyperlink" Target="https://textarchive.ru/c-1433070-pall.html" TargetMode="External"/><Relationship Id="rId4" Type="http://schemas.openxmlformats.org/officeDocument/2006/relationships/webSettings" Target="webSettings.xml"/><Relationship Id="rId9" Type="http://schemas.openxmlformats.org/officeDocument/2006/relationships/hyperlink" Target="https://docs.cntd.ru/document/120008219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42;&#1083;&#1072;&#1076;&#1080;&#1084;&#1080;&#1088;&#1086;&#1074;&#1072;%20&#1053;.&#1042;.%20&#1060;&#1054;&#1056;&#1052;&#1048;&#1056;&#1054;&#1042;&#1040;&#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I:\Владимирова Н.В. ФОРМИРОВАНИЕ..............................dot</Template>
  <TotalTime>317</TotalTime>
  <Pages>6</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ASD198029</dc:creator>
  <cp:keywords/>
  <dc:description/>
  <cp:lastModifiedBy>Microsoft Office User</cp:lastModifiedBy>
  <cp:revision>50</cp:revision>
  <cp:lastPrinted>1899-12-31T21:29:43Z</cp:lastPrinted>
  <dcterms:created xsi:type="dcterms:W3CDTF">2022-05-10T09:04:00Z</dcterms:created>
  <dcterms:modified xsi:type="dcterms:W3CDTF">2022-05-12T18:40:00Z</dcterms:modified>
</cp:coreProperties>
</file>