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45" w:rsidRPr="00E563E2" w:rsidRDefault="00002345" w:rsidP="00002345">
      <w:pPr>
        <w:pStyle w:val="a8"/>
      </w:pPr>
      <w:r w:rsidRPr="0004682A">
        <w:t xml:space="preserve">Орлова И.А., магистрант </w:t>
      </w:r>
      <w:r>
        <w:t>ИТО</w:t>
      </w:r>
      <w:r w:rsidR="002F5659">
        <w:t>, учитель информатики</w:t>
      </w:r>
    </w:p>
    <w:p w:rsidR="00002345" w:rsidRPr="0004682A" w:rsidRDefault="00002345" w:rsidP="00002345">
      <w:pPr>
        <w:pStyle w:val="a8"/>
      </w:pPr>
      <w:r w:rsidRPr="0004682A">
        <w:t>Научный рук</w:t>
      </w:r>
      <w:r>
        <w:t>оводитель: д.</w:t>
      </w:r>
      <w:r w:rsidRPr="0004682A">
        <w:t>п</w:t>
      </w:r>
      <w:r>
        <w:t>.</w:t>
      </w:r>
      <w:r w:rsidRPr="0004682A">
        <w:t>н</w:t>
      </w:r>
      <w:r>
        <w:t>.</w:t>
      </w:r>
      <w:r w:rsidRPr="0004682A">
        <w:t xml:space="preserve">, </w:t>
      </w:r>
      <w:r w:rsidRPr="004F2EEB">
        <w:t>профессор</w:t>
      </w:r>
      <w:r w:rsidRPr="0004682A">
        <w:t xml:space="preserve"> </w:t>
      </w:r>
      <w:proofErr w:type="spellStart"/>
      <w:r w:rsidRPr="0004682A">
        <w:t>Рагулина</w:t>
      </w:r>
      <w:proofErr w:type="spellEnd"/>
      <w:r w:rsidRPr="0004682A">
        <w:t xml:space="preserve"> М. И.</w:t>
      </w:r>
    </w:p>
    <w:p w:rsidR="00002345" w:rsidRDefault="00002345" w:rsidP="00002345">
      <w:pPr>
        <w:shd w:val="clear" w:color="auto" w:fill="FFFFFF"/>
        <w:jc w:val="center"/>
        <w:textAlignment w:val="top"/>
        <w:rPr>
          <w:i/>
          <w:sz w:val="20"/>
          <w:szCs w:val="20"/>
        </w:rPr>
      </w:pPr>
      <w:r w:rsidRPr="0004682A">
        <w:rPr>
          <w:i/>
          <w:sz w:val="20"/>
          <w:szCs w:val="20"/>
        </w:rPr>
        <w:t>ОБЛАЧНЫЕ ТЕХНОЛОГИИ В ПРЕПОДАВАНИИ ЭЛЕКТРОННЫХ</w:t>
      </w:r>
      <w:r w:rsidRPr="004E3202">
        <w:rPr>
          <w:b/>
          <w:sz w:val="28"/>
          <w:szCs w:val="28"/>
        </w:rPr>
        <w:t xml:space="preserve"> </w:t>
      </w:r>
      <w:r w:rsidRPr="0004682A">
        <w:rPr>
          <w:i/>
          <w:sz w:val="20"/>
          <w:szCs w:val="20"/>
        </w:rPr>
        <w:t>ТАБЛИЦ</w:t>
      </w:r>
    </w:p>
    <w:p w:rsidR="00002345" w:rsidRPr="0004682A" w:rsidRDefault="00002345" w:rsidP="00002345">
      <w:pPr>
        <w:shd w:val="clear" w:color="auto" w:fill="FFFFFF"/>
        <w:jc w:val="center"/>
        <w:textAlignment w:val="top"/>
        <w:rPr>
          <w:i/>
          <w:sz w:val="20"/>
          <w:szCs w:val="20"/>
        </w:rPr>
      </w:pPr>
    </w:p>
    <w:p w:rsidR="00002345" w:rsidRPr="00724D63" w:rsidRDefault="00002345" w:rsidP="00002345">
      <w:pPr>
        <w:jc w:val="center"/>
        <w:rPr>
          <w:i/>
          <w:sz w:val="18"/>
          <w:szCs w:val="18"/>
        </w:rPr>
      </w:pPr>
      <w:r w:rsidRPr="0004682A">
        <w:rPr>
          <w:i/>
          <w:sz w:val="18"/>
          <w:szCs w:val="18"/>
        </w:rPr>
        <w:t xml:space="preserve">Омский государственный </w:t>
      </w:r>
      <w:r w:rsidR="003161CE">
        <w:rPr>
          <w:i/>
          <w:sz w:val="18"/>
          <w:szCs w:val="18"/>
        </w:rPr>
        <w:t xml:space="preserve">педагогический </w:t>
      </w:r>
      <w:r w:rsidRPr="0004682A">
        <w:rPr>
          <w:i/>
          <w:sz w:val="18"/>
          <w:szCs w:val="18"/>
        </w:rPr>
        <w:t>университет, г</w:t>
      </w:r>
      <w:proofErr w:type="gramStart"/>
      <w:r w:rsidRPr="0004682A">
        <w:rPr>
          <w:i/>
          <w:sz w:val="18"/>
          <w:szCs w:val="18"/>
        </w:rPr>
        <w:t>.О</w:t>
      </w:r>
      <w:proofErr w:type="gramEnd"/>
      <w:r w:rsidRPr="0004682A">
        <w:rPr>
          <w:i/>
          <w:sz w:val="18"/>
          <w:szCs w:val="18"/>
        </w:rPr>
        <w:t>мск</w:t>
      </w:r>
      <w:r w:rsidR="000A0815">
        <w:rPr>
          <w:i/>
          <w:sz w:val="18"/>
          <w:szCs w:val="18"/>
        </w:rPr>
        <w:t xml:space="preserve">, Россия, </w:t>
      </w:r>
      <w:proofErr w:type="spellStart"/>
      <w:r w:rsidR="000A0815">
        <w:rPr>
          <w:i/>
          <w:sz w:val="18"/>
          <w:szCs w:val="18"/>
          <w:lang w:val="en-US"/>
        </w:rPr>
        <w:t>yaira</w:t>
      </w:r>
      <w:proofErr w:type="spellEnd"/>
      <w:r w:rsidR="000A0815" w:rsidRPr="000A0815">
        <w:rPr>
          <w:i/>
          <w:sz w:val="18"/>
          <w:szCs w:val="18"/>
        </w:rPr>
        <w:t>1@</w:t>
      </w:r>
      <w:proofErr w:type="spellStart"/>
      <w:r w:rsidR="000A0815">
        <w:rPr>
          <w:i/>
          <w:sz w:val="18"/>
          <w:szCs w:val="18"/>
          <w:lang w:val="en-US"/>
        </w:rPr>
        <w:t>ya</w:t>
      </w:r>
      <w:proofErr w:type="spellEnd"/>
      <w:r w:rsidR="000A0815" w:rsidRPr="000A0815">
        <w:rPr>
          <w:i/>
          <w:sz w:val="18"/>
          <w:szCs w:val="18"/>
        </w:rPr>
        <w:t>.</w:t>
      </w:r>
      <w:proofErr w:type="spellStart"/>
      <w:r w:rsidR="000A0815">
        <w:rPr>
          <w:i/>
          <w:sz w:val="18"/>
          <w:szCs w:val="18"/>
          <w:lang w:val="en-US"/>
        </w:rPr>
        <w:t>ru</w:t>
      </w:r>
      <w:proofErr w:type="spellEnd"/>
      <w:r w:rsidR="00724D63">
        <w:rPr>
          <w:i/>
          <w:sz w:val="18"/>
          <w:szCs w:val="18"/>
        </w:rPr>
        <w:t xml:space="preserve">, </w:t>
      </w:r>
      <w:proofErr w:type="spellStart"/>
      <w:r w:rsidR="00724D63" w:rsidRPr="00724D63">
        <w:rPr>
          <w:i/>
          <w:sz w:val="18"/>
          <w:szCs w:val="18"/>
          <w:lang w:val="en-US"/>
        </w:rPr>
        <w:t>ragulina</w:t>
      </w:r>
      <w:proofErr w:type="spellEnd"/>
      <w:r w:rsidR="00724D63" w:rsidRPr="00724D63">
        <w:rPr>
          <w:i/>
          <w:sz w:val="18"/>
          <w:szCs w:val="18"/>
        </w:rPr>
        <w:t>@</w:t>
      </w:r>
      <w:proofErr w:type="spellStart"/>
      <w:r w:rsidR="00724D63" w:rsidRPr="00724D63">
        <w:rPr>
          <w:i/>
          <w:sz w:val="18"/>
          <w:szCs w:val="18"/>
          <w:lang w:val="en-US"/>
        </w:rPr>
        <w:t>bk</w:t>
      </w:r>
      <w:proofErr w:type="spellEnd"/>
      <w:r w:rsidR="00724D63" w:rsidRPr="00724D63">
        <w:rPr>
          <w:i/>
          <w:sz w:val="18"/>
          <w:szCs w:val="18"/>
        </w:rPr>
        <w:t>.</w:t>
      </w:r>
      <w:proofErr w:type="spellStart"/>
      <w:r w:rsidR="00724D63" w:rsidRPr="00724D63">
        <w:rPr>
          <w:i/>
          <w:sz w:val="18"/>
          <w:szCs w:val="18"/>
          <w:lang w:val="en-US"/>
        </w:rPr>
        <w:t>ru</w:t>
      </w:r>
      <w:proofErr w:type="spellEnd"/>
    </w:p>
    <w:p w:rsidR="000A0815" w:rsidRPr="000A0815" w:rsidRDefault="000A0815" w:rsidP="00002345">
      <w:pPr>
        <w:jc w:val="center"/>
        <w:rPr>
          <w:i/>
          <w:sz w:val="18"/>
          <w:szCs w:val="18"/>
        </w:rPr>
      </w:pPr>
    </w:p>
    <w:p w:rsidR="000A0815" w:rsidRPr="000A0815" w:rsidRDefault="000A0815" w:rsidP="000A0815">
      <w:pPr>
        <w:rPr>
          <w:b/>
          <w:sz w:val="20"/>
          <w:szCs w:val="20"/>
          <w:lang w:val="en-US"/>
        </w:rPr>
      </w:pPr>
      <w:proofErr w:type="spellStart"/>
      <w:r w:rsidRPr="000A0815">
        <w:rPr>
          <w:b/>
          <w:sz w:val="20"/>
          <w:szCs w:val="20"/>
          <w:lang w:val="en-US"/>
        </w:rPr>
        <w:t>Orlova</w:t>
      </w:r>
      <w:proofErr w:type="spellEnd"/>
      <w:r w:rsidRPr="000A0815">
        <w:rPr>
          <w:b/>
          <w:sz w:val="20"/>
          <w:szCs w:val="20"/>
          <w:lang w:val="en-US"/>
        </w:rPr>
        <w:t xml:space="preserve"> I.A., master student of IT</w:t>
      </w:r>
      <w:r w:rsidR="00FB77EB">
        <w:rPr>
          <w:b/>
          <w:sz w:val="20"/>
          <w:szCs w:val="20"/>
          <w:lang w:val="en-US"/>
        </w:rPr>
        <w:t>E</w:t>
      </w:r>
      <w:r w:rsidRPr="000A0815">
        <w:rPr>
          <w:b/>
          <w:sz w:val="20"/>
          <w:szCs w:val="20"/>
          <w:lang w:val="en-US"/>
        </w:rPr>
        <w:t xml:space="preserve">, </w:t>
      </w:r>
      <w:r w:rsidR="00FB77EB" w:rsidRPr="00FB77EB">
        <w:rPr>
          <w:b/>
          <w:sz w:val="20"/>
          <w:szCs w:val="20"/>
          <w:lang w:val="en-US"/>
        </w:rPr>
        <w:t>computer science teacher</w:t>
      </w:r>
      <w:r w:rsidRPr="000A0815">
        <w:rPr>
          <w:b/>
          <w:sz w:val="20"/>
          <w:szCs w:val="20"/>
          <w:lang w:val="en-US"/>
        </w:rPr>
        <w:t>,</w:t>
      </w:r>
    </w:p>
    <w:p w:rsidR="000A0815" w:rsidRPr="000A0815" w:rsidRDefault="000A0815" w:rsidP="000A0815">
      <w:pPr>
        <w:rPr>
          <w:b/>
          <w:sz w:val="20"/>
          <w:szCs w:val="20"/>
          <w:lang w:val="en-US"/>
        </w:rPr>
      </w:pPr>
      <w:r w:rsidRPr="000A0815">
        <w:rPr>
          <w:b/>
          <w:sz w:val="20"/>
          <w:szCs w:val="20"/>
          <w:lang w:val="en-US"/>
        </w:rPr>
        <w:t xml:space="preserve">Scientific adviser: </w:t>
      </w:r>
      <w:r w:rsidR="002B1887" w:rsidRPr="00C736D7">
        <w:rPr>
          <w:b/>
          <w:sz w:val="20"/>
          <w:szCs w:val="20"/>
          <w:lang w:val="en-US"/>
        </w:rPr>
        <w:t>D</w:t>
      </w:r>
      <w:r w:rsidR="00C736D7" w:rsidRPr="00C736D7">
        <w:rPr>
          <w:b/>
          <w:sz w:val="20"/>
          <w:szCs w:val="20"/>
          <w:lang w:val="en-US"/>
        </w:rPr>
        <w:t xml:space="preserve">octor of </w:t>
      </w:r>
      <w:r w:rsidR="002B1887" w:rsidRPr="00C736D7">
        <w:rPr>
          <w:b/>
          <w:sz w:val="20"/>
          <w:szCs w:val="20"/>
          <w:lang w:val="en-US"/>
        </w:rPr>
        <w:t>P</w:t>
      </w:r>
      <w:r w:rsidR="00C736D7" w:rsidRPr="00C736D7">
        <w:rPr>
          <w:b/>
          <w:sz w:val="20"/>
          <w:szCs w:val="20"/>
          <w:lang w:val="en-US"/>
        </w:rPr>
        <w:t>edagogical Sciences</w:t>
      </w:r>
      <w:r w:rsidRPr="000A0815">
        <w:rPr>
          <w:b/>
          <w:sz w:val="20"/>
          <w:szCs w:val="20"/>
          <w:lang w:val="en-US"/>
        </w:rPr>
        <w:t xml:space="preserve">, Professor </w:t>
      </w:r>
      <w:proofErr w:type="spellStart"/>
      <w:r w:rsidRPr="000A0815">
        <w:rPr>
          <w:b/>
          <w:sz w:val="20"/>
          <w:szCs w:val="20"/>
          <w:lang w:val="en-US"/>
        </w:rPr>
        <w:t>Ragulina</w:t>
      </w:r>
      <w:proofErr w:type="spellEnd"/>
      <w:r w:rsidRPr="000A0815">
        <w:rPr>
          <w:b/>
          <w:sz w:val="20"/>
          <w:szCs w:val="20"/>
          <w:lang w:val="en-US"/>
        </w:rPr>
        <w:t> M.I.</w:t>
      </w:r>
    </w:p>
    <w:p w:rsidR="000A0815" w:rsidRPr="007248D4" w:rsidRDefault="00C736D7" w:rsidP="000A0815">
      <w:pPr>
        <w:jc w:val="center"/>
        <w:rPr>
          <w:i/>
          <w:sz w:val="20"/>
          <w:szCs w:val="20"/>
          <w:lang w:val="en-US"/>
        </w:rPr>
      </w:pPr>
      <w:r w:rsidRPr="007248D4">
        <w:rPr>
          <w:i/>
          <w:sz w:val="20"/>
          <w:szCs w:val="20"/>
          <w:lang w:val="en-US"/>
        </w:rPr>
        <w:t>CLOUD TECHNOLOGIES IN TEACHING SPREADSHEETS</w:t>
      </w:r>
    </w:p>
    <w:p w:rsidR="000A0815" w:rsidRPr="00C736D7" w:rsidRDefault="000A0815" w:rsidP="000A0815">
      <w:pPr>
        <w:jc w:val="center"/>
        <w:rPr>
          <w:i/>
          <w:sz w:val="18"/>
          <w:szCs w:val="18"/>
          <w:lang w:val="en-US"/>
        </w:rPr>
      </w:pPr>
    </w:p>
    <w:p w:rsidR="00002345" w:rsidRPr="00724D63" w:rsidRDefault="000A0815" w:rsidP="000A0815">
      <w:pPr>
        <w:jc w:val="center"/>
        <w:rPr>
          <w:i/>
          <w:sz w:val="18"/>
          <w:szCs w:val="18"/>
          <w:lang w:val="en-US"/>
        </w:rPr>
      </w:pPr>
      <w:r w:rsidRPr="000A0815">
        <w:rPr>
          <w:i/>
          <w:sz w:val="18"/>
          <w:szCs w:val="18"/>
          <w:lang w:val="en-US"/>
        </w:rPr>
        <w:t>Omsk State Pedagogical University, Omsk, Russia, yaira1@ya.ru</w:t>
      </w:r>
      <w:r w:rsidR="00724D63" w:rsidRPr="00724D63">
        <w:rPr>
          <w:i/>
          <w:sz w:val="18"/>
          <w:szCs w:val="18"/>
          <w:lang w:val="en-US"/>
        </w:rPr>
        <w:t>, ragulina@bk.ru</w:t>
      </w:r>
    </w:p>
    <w:p w:rsidR="00C736D7" w:rsidRPr="007248D4" w:rsidRDefault="00C736D7" w:rsidP="00002345">
      <w:pPr>
        <w:pStyle w:val="aa"/>
        <w:rPr>
          <w:lang w:val="en-US"/>
        </w:rPr>
      </w:pPr>
      <w:bookmarkStart w:id="0" w:name="_GoBack"/>
      <w:bookmarkEnd w:id="0"/>
    </w:p>
    <w:p w:rsidR="00002345" w:rsidRDefault="00002345" w:rsidP="00002345">
      <w:pPr>
        <w:pStyle w:val="aa"/>
      </w:pPr>
      <w:r w:rsidRPr="00453CDF">
        <w:t xml:space="preserve">Аннотация. Использование облачных технологий в изучении предмета информатики школьного курса имеет множество преимуществ. В статье обосновывается применение данной технологии в среднем звене общеобразовательной школы на примере электронных таблиц. </w:t>
      </w:r>
    </w:p>
    <w:p w:rsidR="00002345" w:rsidRDefault="00002345" w:rsidP="00002345">
      <w:pPr>
        <w:pStyle w:val="aa"/>
      </w:pPr>
    </w:p>
    <w:p w:rsidR="00002345" w:rsidRPr="000A0815" w:rsidRDefault="00002345" w:rsidP="00002345">
      <w:pPr>
        <w:pStyle w:val="aa"/>
        <w:rPr>
          <w:lang w:val="en-US"/>
        </w:rPr>
      </w:pPr>
      <w:proofErr w:type="gramStart"/>
      <w:r w:rsidRPr="00002345">
        <w:rPr>
          <w:lang w:val="en-US"/>
        </w:rPr>
        <w:t>Annotation.</w:t>
      </w:r>
      <w:proofErr w:type="gramEnd"/>
      <w:r w:rsidRPr="00002345">
        <w:rPr>
          <w:lang w:val="en-US"/>
        </w:rPr>
        <w:t xml:space="preserve"> The use of cloud technologies in the study of the subject of computer science of the school course has many advantages. The article substantiates the application of this technology in the middle level of a secondary school on the example of spreadsheets.</w:t>
      </w:r>
    </w:p>
    <w:p w:rsidR="00002345" w:rsidRPr="000A0815" w:rsidRDefault="00002345" w:rsidP="00002345">
      <w:pPr>
        <w:pStyle w:val="aa"/>
        <w:rPr>
          <w:lang w:val="en-US"/>
        </w:rPr>
      </w:pPr>
    </w:p>
    <w:p w:rsidR="00002345" w:rsidRDefault="00002345" w:rsidP="00002345">
      <w:pPr>
        <w:pStyle w:val="aa"/>
      </w:pPr>
      <w:r w:rsidRPr="00453CDF">
        <w:t xml:space="preserve">Ключевые слова: школьная информатика, облачные технологии, электронные таблицы, сервисы </w:t>
      </w:r>
      <w:proofErr w:type="spellStart"/>
      <w:r w:rsidRPr="00453CDF">
        <w:t>Google</w:t>
      </w:r>
      <w:proofErr w:type="spellEnd"/>
      <w:r w:rsidRPr="00453CDF">
        <w:t>.</w:t>
      </w:r>
    </w:p>
    <w:p w:rsidR="00624792" w:rsidRDefault="00624792" w:rsidP="00002345">
      <w:pPr>
        <w:pStyle w:val="aa"/>
      </w:pPr>
    </w:p>
    <w:p w:rsidR="00624792" w:rsidRPr="00624792" w:rsidRDefault="00624792" w:rsidP="00002345">
      <w:pPr>
        <w:pStyle w:val="aa"/>
        <w:rPr>
          <w:lang w:val="en-US"/>
        </w:rPr>
      </w:pPr>
      <w:r w:rsidRPr="00624792">
        <w:rPr>
          <w:lang w:val="en-US"/>
        </w:rPr>
        <w:t>Key words: school informatics, cloud technologies, spreadsheets, Google services.</w:t>
      </w:r>
    </w:p>
    <w:p w:rsidR="00002345" w:rsidRPr="00624792" w:rsidRDefault="00002345" w:rsidP="00002345">
      <w:pPr>
        <w:shd w:val="clear" w:color="auto" w:fill="FFFFFF"/>
        <w:tabs>
          <w:tab w:val="left" w:pos="1134"/>
        </w:tabs>
        <w:textAlignment w:val="top"/>
        <w:rPr>
          <w:sz w:val="20"/>
          <w:szCs w:val="20"/>
          <w:lang w:val="en-US"/>
        </w:rPr>
      </w:pPr>
    </w:p>
    <w:p w:rsidR="00002345" w:rsidRPr="00002345" w:rsidRDefault="00002345" w:rsidP="00B84163">
      <w:pPr>
        <w:ind w:firstLine="397"/>
        <w:jc w:val="both"/>
        <w:textAlignment w:val="baseline"/>
        <w:rPr>
          <w:sz w:val="20"/>
          <w:szCs w:val="20"/>
        </w:rPr>
      </w:pPr>
      <w:r w:rsidRPr="00002345">
        <w:rPr>
          <w:sz w:val="20"/>
          <w:szCs w:val="20"/>
        </w:rPr>
        <w:t xml:space="preserve">Современный этап развития образования характеризуется широким внедрением новых информационно-коммуникационных технологий в процесс обучения. Данные технологии способны открыть новые возможности выхода на новый уровень обучения, как для учителя, так и для учащихся. </w:t>
      </w:r>
    </w:p>
    <w:p w:rsidR="00002345" w:rsidRPr="00002345" w:rsidRDefault="00002345" w:rsidP="00B84163">
      <w:pPr>
        <w:ind w:firstLine="397"/>
        <w:jc w:val="both"/>
        <w:textAlignment w:val="baseline"/>
        <w:rPr>
          <w:sz w:val="20"/>
          <w:szCs w:val="20"/>
        </w:rPr>
      </w:pPr>
      <w:r w:rsidRPr="00002345">
        <w:rPr>
          <w:sz w:val="20"/>
          <w:szCs w:val="20"/>
        </w:rPr>
        <w:t xml:space="preserve">Основной задачей, реализуемой в рамках предмета информатики, является формирование у учащихся </w:t>
      </w:r>
      <w:proofErr w:type="spellStart"/>
      <w:proofErr w:type="gramStart"/>
      <w:r w:rsidRPr="00002345">
        <w:rPr>
          <w:sz w:val="20"/>
          <w:szCs w:val="20"/>
        </w:rPr>
        <w:t>ИКТ-компетенций</w:t>
      </w:r>
      <w:proofErr w:type="spellEnd"/>
      <w:proofErr w:type="gramEnd"/>
      <w:r w:rsidRPr="00002345">
        <w:rPr>
          <w:sz w:val="20"/>
          <w:szCs w:val="20"/>
        </w:rPr>
        <w:t>. При реализации данной задачи  возникают следующие проблемы [1]:</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lastRenderedPageBreak/>
        <w:t>дорогостоящее техническое и программное обеспечение;</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необходимость в надежном и быстром доступе к дидактическим материалам и ресурсам;</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ограниченный объем хранения информации на носителях;</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необходимость организации групповой работы с одним и тем же файлом, документом;</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 xml:space="preserve">трудность организации работы с </w:t>
      </w:r>
      <w:proofErr w:type="gramStart"/>
      <w:r w:rsidRPr="00002345">
        <w:rPr>
          <w:sz w:val="20"/>
          <w:szCs w:val="20"/>
        </w:rPr>
        <w:t>обучающимися</w:t>
      </w:r>
      <w:proofErr w:type="gramEnd"/>
      <w:r w:rsidRPr="00002345">
        <w:rPr>
          <w:sz w:val="20"/>
          <w:szCs w:val="20"/>
        </w:rPr>
        <w:t xml:space="preserve"> в удаленном формате.</w:t>
      </w:r>
    </w:p>
    <w:p w:rsidR="00002345" w:rsidRPr="00002345" w:rsidRDefault="00002345" w:rsidP="00B84163">
      <w:pPr>
        <w:ind w:firstLine="397"/>
        <w:jc w:val="both"/>
        <w:textAlignment w:val="baseline"/>
        <w:rPr>
          <w:sz w:val="20"/>
          <w:szCs w:val="20"/>
        </w:rPr>
      </w:pPr>
      <w:r w:rsidRPr="00002345">
        <w:rPr>
          <w:sz w:val="20"/>
          <w:szCs w:val="20"/>
        </w:rPr>
        <w:t xml:space="preserve">В качестве решения данных проблем можно предложить использование облачных технологий. Сегодня каждый из нас использует облачные технологии в повседневной жизни. Поэтому, безусловно, использование облачных технологий на уроках должно формировать функциональную грамотность у учащихся и способствовать овладению </w:t>
      </w:r>
      <w:proofErr w:type="spellStart"/>
      <w:proofErr w:type="gramStart"/>
      <w:r w:rsidRPr="00002345">
        <w:rPr>
          <w:sz w:val="20"/>
          <w:szCs w:val="20"/>
        </w:rPr>
        <w:t>ИКТ-компетенциями</w:t>
      </w:r>
      <w:proofErr w:type="spellEnd"/>
      <w:proofErr w:type="gramEnd"/>
      <w:r w:rsidRPr="00002345">
        <w:rPr>
          <w:sz w:val="20"/>
          <w:szCs w:val="20"/>
        </w:rPr>
        <w:t xml:space="preserve"> на более высоком уровне.</w:t>
      </w:r>
    </w:p>
    <w:p w:rsidR="00002345" w:rsidRPr="00002345" w:rsidRDefault="00D769CB" w:rsidP="00B84163">
      <w:pPr>
        <w:ind w:firstLine="397"/>
        <w:jc w:val="both"/>
        <w:textAlignment w:val="baseline"/>
        <w:rPr>
          <w:sz w:val="20"/>
          <w:szCs w:val="20"/>
        </w:rPr>
      </w:pPr>
      <w:r>
        <w:rPr>
          <w:sz w:val="20"/>
          <w:szCs w:val="20"/>
        </w:rPr>
        <w:t>Использование облачных</w:t>
      </w:r>
      <w:r w:rsidR="00002345" w:rsidRPr="00002345">
        <w:rPr>
          <w:sz w:val="20"/>
          <w:szCs w:val="20"/>
        </w:rPr>
        <w:t xml:space="preserve"> технологи</w:t>
      </w:r>
      <w:r w:rsidR="001E3898">
        <w:rPr>
          <w:sz w:val="20"/>
          <w:szCs w:val="20"/>
        </w:rPr>
        <w:t>й</w:t>
      </w:r>
      <w:r w:rsidR="00002345" w:rsidRPr="00002345">
        <w:rPr>
          <w:sz w:val="20"/>
          <w:szCs w:val="20"/>
        </w:rPr>
        <w:t xml:space="preserve"> име</w:t>
      </w:r>
      <w:r w:rsidR="001E3898">
        <w:rPr>
          <w:sz w:val="20"/>
          <w:szCs w:val="20"/>
        </w:rPr>
        <w:t>е</w:t>
      </w:r>
      <w:r w:rsidR="00002345" w:rsidRPr="00002345">
        <w:rPr>
          <w:sz w:val="20"/>
          <w:szCs w:val="20"/>
        </w:rPr>
        <w:t>т ряд преимуществ</w:t>
      </w:r>
      <w:r w:rsidR="001E3898">
        <w:rPr>
          <w:sz w:val="20"/>
          <w:szCs w:val="20"/>
        </w:rPr>
        <w:t xml:space="preserve"> по сравнению с традиционными приложениями</w:t>
      </w:r>
      <w:r w:rsidR="00002345" w:rsidRPr="00002345">
        <w:rPr>
          <w:sz w:val="20"/>
          <w:szCs w:val="20"/>
        </w:rPr>
        <w:t xml:space="preserve"> [2]:</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облачные ресурсы являются аналогами программ последнего поколения, как по функционалу, так и по интерфейсу;</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легкий доступ и надежность;</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не требуют установки дорогостоящего программного обеспечения;</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возможна работа с любого устройства, вне зависимости от местоположения.</w:t>
      </w:r>
    </w:p>
    <w:p w:rsidR="00002345" w:rsidRPr="00002345" w:rsidRDefault="00002345" w:rsidP="00B84163">
      <w:pPr>
        <w:ind w:firstLine="397"/>
        <w:jc w:val="both"/>
        <w:textAlignment w:val="baseline"/>
        <w:rPr>
          <w:sz w:val="20"/>
          <w:szCs w:val="20"/>
        </w:rPr>
      </w:pPr>
      <w:r w:rsidRPr="00002345">
        <w:rPr>
          <w:sz w:val="20"/>
          <w:szCs w:val="20"/>
        </w:rPr>
        <w:t>В качестве ограничений применения можно отметить необходимость в постоянном доступе к Интернету, а также недостаточная оснащенность компьютерной техникой учебных кабинетов. Однако видна положительная тенденция в решении этих вопросов.</w:t>
      </w:r>
    </w:p>
    <w:p w:rsidR="00002345" w:rsidRPr="00002345" w:rsidRDefault="00002345" w:rsidP="00B84163">
      <w:pPr>
        <w:ind w:firstLine="397"/>
        <w:jc w:val="both"/>
        <w:textAlignment w:val="baseline"/>
        <w:rPr>
          <w:sz w:val="20"/>
          <w:szCs w:val="20"/>
        </w:rPr>
      </w:pPr>
      <w:r w:rsidRPr="00002345">
        <w:rPr>
          <w:sz w:val="20"/>
          <w:szCs w:val="20"/>
        </w:rPr>
        <w:t xml:space="preserve">Одним из популярных облачных сервисов является </w:t>
      </w:r>
      <w:r w:rsidRPr="00002345">
        <w:rPr>
          <w:sz w:val="20"/>
          <w:szCs w:val="20"/>
          <w:lang w:val="en-US"/>
        </w:rPr>
        <w:t>Google</w:t>
      </w:r>
      <w:r w:rsidRPr="00002345">
        <w:rPr>
          <w:sz w:val="20"/>
          <w:szCs w:val="20"/>
        </w:rPr>
        <w:t xml:space="preserve"> и его продукты. Данный сервис позволяет:</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создавать, просматривать, редактировать и экспортировать на свой компьютер документы;</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 xml:space="preserve">предоставлять общий доступ к документам с возможностью совместной работы над документами в режиме реального времени. </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продолжить работу над документом в любое удобное время;</w:t>
      </w:r>
    </w:p>
    <w:p w:rsidR="00002345" w:rsidRPr="00002345" w:rsidRDefault="00002345" w:rsidP="00B84163">
      <w:pPr>
        <w:pStyle w:val="af6"/>
        <w:numPr>
          <w:ilvl w:val="0"/>
          <w:numId w:val="12"/>
        </w:numPr>
        <w:tabs>
          <w:tab w:val="left" w:pos="567"/>
        </w:tabs>
        <w:ind w:left="0" w:firstLine="397"/>
        <w:jc w:val="both"/>
        <w:textAlignment w:val="baseline"/>
        <w:rPr>
          <w:sz w:val="20"/>
          <w:szCs w:val="20"/>
        </w:rPr>
      </w:pPr>
      <w:r w:rsidRPr="00002345">
        <w:rPr>
          <w:sz w:val="20"/>
          <w:szCs w:val="20"/>
        </w:rPr>
        <w:t xml:space="preserve">загружать файлы со своего компьютера в хранилище </w:t>
      </w:r>
      <w:proofErr w:type="spellStart"/>
      <w:r w:rsidRPr="00002345">
        <w:rPr>
          <w:sz w:val="20"/>
          <w:szCs w:val="20"/>
        </w:rPr>
        <w:t>Google</w:t>
      </w:r>
      <w:proofErr w:type="spellEnd"/>
      <w:r w:rsidRPr="00002345">
        <w:rPr>
          <w:sz w:val="20"/>
          <w:szCs w:val="20"/>
        </w:rPr>
        <w:t>.</w:t>
      </w:r>
    </w:p>
    <w:p w:rsidR="00002345" w:rsidRPr="00002345" w:rsidRDefault="00002345" w:rsidP="00B84163">
      <w:pPr>
        <w:ind w:firstLine="397"/>
        <w:jc w:val="both"/>
        <w:textAlignment w:val="baseline"/>
        <w:rPr>
          <w:sz w:val="20"/>
          <w:szCs w:val="20"/>
        </w:rPr>
      </w:pPr>
      <w:r w:rsidRPr="00002345">
        <w:rPr>
          <w:sz w:val="20"/>
          <w:szCs w:val="20"/>
        </w:rPr>
        <w:t xml:space="preserve">Сервисы </w:t>
      </w:r>
      <w:r w:rsidRPr="00002345">
        <w:rPr>
          <w:sz w:val="20"/>
          <w:szCs w:val="20"/>
          <w:lang w:val="en-US"/>
        </w:rPr>
        <w:t>Google</w:t>
      </w:r>
      <w:r w:rsidRPr="00002345">
        <w:rPr>
          <w:sz w:val="20"/>
          <w:szCs w:val="20"/>
        </w:rPr>
        <w:t xml:space="preserve"> имеют интуитивно понятный интерфейс и поэтому работа с ними не вызывает особых затруднений у учащихся начиная со среднего звена.</w:t>
      </w:r>
    </w:p>
    <w:p w:rsidR="00002345" w:rsidRPr="00002345" w:rsidRDefault="00002345" w:rsidP="00B84163">
      <w:pPr>
        <w:ind w:firstLine="397"/>
        <w:jc w:val="both"/>
        <w:textAlignment w:val="baseline"/>
        <w:rPr>
          <w:sz w:val="20"/>
          <w:szCs w:val="20"/>
        </w:rPr>
      </w:pPr>
      <w:r w:rsidRPr="00002345">
        <w:rPr>
          <w:sz w:val="20"/>
          <w:szCs w:val="20"/>
        </w:rPr>
        <w:lastRenderedPageBreak/>
        <w:t xml:space="preserve">Одним из разделов предмета информатики, который можно изучать с помощью сервиса </w:t>
      </w:r>
      <w:proofErr w:type="spellStart"/>
      <w:r w:rsidRPr="00002345">
        <w:rPr>
          <w:sz w:val="20"/>
          <w:szCs w:val="20"/>
        </w:rPr>
        <w:t>Google</w:t>
      </w:r>
      <w:proofErr w:type="spellEnd"/>
      <w:r w:rsidRPr="00002345">
        <w:rPr>
          <w:sz w:val="20"/>
          <w:szCs w:val="20"/>
        </w:rPr>
        <w:t xml:space="preserve"> </w:t>
      </w:r>
      <w:proofErr w:type="spellStart"/>
      <w:r w:rsidRPr="00002345">
        <w:rPr>
          <w:sz w:val="20"/>
          <w:szCs w:val="20"/>
        </w:rPr>
        <w:t>Sheets</w:t>
      </w:r>
      <w:proofErr w:type="spellEnd"/>
      <w:r w:rsidRPr="00002345">
        <w:rPr>
          <w:sz w:val="20"/>
          <w:szCs w:val="20"/>
        </w:rPr>
        <w:t xml:space="preserve">, является раздел «Электронные таблицы». </w:t>
      </w:r>
    </w:p>
    <w:p w:rsidR="00002345" w:rsidRDefault="00002345" w:rsidP="00B84163">
      <w:pPr>
        <w:ind w:firstLine="397"/>
        <w:jc w:val="both"/>
        <w:rPr>
          <w:sz w:val="20"/>
          <w:szCs w:val="20"/>
        </w:rPr>
      </w:pPr>
      <w:r w:rsidRPr="00002345">
        <w:rPr>
          <w:sz w:val="20"/>
          <w:szCs w:val="20"/>
        </w:rPr>
        <w:t xml:space="preserve">С целью объективной оценки целесообразности использования таблиц </w:t>
      </w:r>
      <w:r w:rsidRPr="00002345">
        <w:rPr>
          <w:sz w:val="20"/>
          <w:szCs w:val="20"/>
          <w:lang w:val="en-US"/>
        </w:rPr>
        <w:t>Google</w:t>
      </w:r>
      <w:r w:rsidRPr="00002345">
        <w:rPr>
          <w:sz w:val="20"/>
          <w:szCs w:val="20"/>
        </w:rPr>
        <w:t>, сравним наличие в данном сервисе сре</w:t>
      </w:r>
      <w:proofErr w:type="gramStart"/>
      <w:r w:rsidRPr="00002345">
        <w:rPr>
          <w:sz w:val="20"/>
          <w:szCs w:val="20"/>
        </w:rPr>
        <w:t>дств дл</w:t>
      </w:r>
      <w:proofErr w:type="gramEnd"/>
      <w:r w:rsidRPr="00002345">
        <w:rPr>
          <w:sz w:val="20"/>
          <w:szCs w:val="20"/>
        </w:rPr>
        <w:t xml:space="preserve">я достижения целей обучения с популярным приложением </w:t>
      </w:r>
      <w:r w:rsidRPr="00002345">
        <w:rPr>
          <w:sz w:val="20"/>
          <w:szCs w:val="20"/>
          <w:lang w:val="en-US"/>
        </w:rPr>
        <w:t>MS</w:t>
      </w:r>
      <w:r w:rsidRPr="00002345">
        <w:rPr>
          <w:sz w:val="20"/>
          <w:szCs w:val="20"/>
        </w:rPr>
        <w:t xml:space="preserve"> </w:t>
      </w:r>
      <w:r w:rsidRPr="00002345">
        <w:rPr>
          <w:sz w:val="20"/>
          <w:szCs w:val="20"/>
          <w:lang w:val="en-US"/>
        </w:rPr>
        <w:t>Excel</w:t>
      </w:r>
      <w:r w:rsidR="003161CE">
        <w:rPr>
          <w:sz w:val="20"/>
          <w:szCs w:val="20"/>
        </w:rPr>
        <w:t xml:space="preserve"> (т</w:t>
      </w:r>
      <w:r w:rsidRPr="00002345">
        <w:rPr>
          <w:sz w:val="20"/>
          <w:szCs w:val="20"/>
        </w:rPr>
        <w:t>абл</w:t>
      </w:r>
      <w:r w:rsidR="003161CE">
        <w:rPr>
          <w:sz w:val="20"/>
          <w:szCs w:val="20"/>
        </w:rPr>
        <w:t>.</w:t>
      </w:r>
      <w:r w:rsidRPr="00002345">
        <w:rPr>
          <w:sz w:val="20"/>
          <w:szCs w:val="20"/>
        </w:rPr>
        <w:t xml:space="preserve"> 1)</w:t>
      </w:r>
      <w:r w:rsidR="003161CE">
        <w:rPr>
          <w:sz w:val="20"/>
          <w:szCs w:val="20"/>
        </w:rPr>
        <w:t>.</w:t>
      </w:r>
    </w:p>
    <w:p w:rsidR="001E3898" w:rsidRPr="00002345" w:rsidRDefault="001E3898" w:rsidP="00B84163">
      <w:pPr>
        <w:ind w:firstLine="397"/>
        <w:jc w:val="both"/>
        <w:rPr>
          <w:sz w:val="20"/>
          <w:szCs w:val="20"/>
        </w:rPr>
      </w:pPr>
    </w:p>
    <w:p w:rsidR="00002345" w:rsidRPr="00002345" w:rsidRDefault="00002345" w:rsidP="003161CE">
      <w:pPr>
        <w:rPr>
          <w:sz w:val="20"/>
          <w:szCs w:val="20"/>
        </w:rPr>
      </w:pPr>
      <w:r w:rsidRPr="00002345">
        <w:rPr>
          <w:sz w:val="20"/>
          <w:szCs w:val="20"/>
        </w:rPr>
        <w:t>Таблица 1</w:t>
      </w:r>
      <w:r w:rsidR="003161CE">
        <w:rPr>
          <w:sz w:val="20"/>
          <w:szCs w:val="20"/>
        </w:rPr>
        <w:t>.</w:t>
      </w:r>
      <w:r w:rsidR="001E3898">
        <w:rPr>
          <w:sz w:val="20"/>
          <w:szCs w:val="20"/>
        </w:rPr>
        <w:t xml:space="preserve"> Сравнение </w:t>
      </w:r>
      <w:r w:rsidR="001E3898" w:rsidRPr="00002345">
        <w:rPr>
          <w:sz w:val="20"/>
          <w:szCs w:val="20"/>
        </w:rPr>
        <w:t>наличи</w:t>
      </w:r>
      <w:r w:rsidR="001E3898">
        <w:rPr>
          <w:sz w:val="20"/>
          <w:szCs w:val="20"/>
        </w:rPr>
        <w:t>я</w:t>
      </w:r>
      <w:r w:rsidR="001E3898" w:rsidRPr="001E3898">
        <w:rPr>
          <w:sz w:val="20"/>
          <w:szCs w:val="20"/>
        </w:rPr>
        <w:t xml:space="preserve"> </w:t>
      </w:r>
      <w:r w:rsidR="001E3898" w:rsidRPr="00002345">
        <w:rPr>
          <w:sz w:val="20"/>
          <w:szCs w:val="20"/>
        </w:rPr>
        <w:t>сре</w:t>
      </w:r>
      <w:proofErr w:type="gramStart"/>
      <w:r w:rsidR="001E3898" w:rsidRPr="00002345">
        <w:rPr>
          <w:sz w:val="20"/>
          <w:szCs w:val="20"/>
        </w:rPr>
        <w:t>дств дл</w:t>
      </w:r>
      <w:proofErr w:type="gramEnd"/>
      <w:r w:rsidR="001E3898" w:rsidRPr="00002345">
        <w:rPr>
          <w:sz w:val="20"/>
          <w:szCs w:val="20"/>
        </w:rPr>
        <w:t>я достижения целей обучения</w:t>
      </w:r>
      <w:r w:rsidR="001E3898">
        <w:rPr>
          <w:sz w:val="20"/>
          <w:szCs w:val="20"/>
        </w:rPr>
        <w:t xml:space="preserve"> в </w:t>
      </w:r>
      <w:proofErr w:type="spellStart"/>
      <w:r w:rsidR="001E3898" w:rsidRPr="00002345">
        <w:rPr>
          <w:sz w:val="20"/>
          <w:szCs w:val="20"/>
        </w:rPr>
        <w:t>Google</w:t>
      </w:r>
      <w:proofErr w:type="spellEnd"/>
      <w:r w:rsidR="001E3898" w:rsidRPr="00002345">
        <w:rPr>
          <w:sz w:val="20"/>
          <w:szCs w:val="20"/>
        </w:rPr>
        <w:t xml:space="preserve"> </w:t>
      </w:r>
      <w:proofErr w:type="spellStart"/>
      <w:r w:rsidR="001E3898" w:rsidRPr="00002345">
        <w:rPr>
          <w:sz w:val="20"/>
          <w:szCs w:val="20"/>
        </w:rPr>
        <w:t>Sheets</w:t>
      </w:r>
      <w:proofErr w:type="spellEnd"/>
      <w:r w:rsidR="001E3898">
        <w:rPr>
          <w:sz w:val="20"/>
          <w:szCs w:val="20"/>
        </w:rPr>
        <w:t xml:space="preserve"> и </w:t>
      </w:r>
      <w:r w:rsidR="001E3898" w:rsidRPr="00002345">
        <w:rPr>
          <w:sz w:val="20"/>
          <w:szCs w:val="20"/>
          <w:lang w:val="en-US"/>
        </w:rPr>
        <w:t>MS</w:t>
      </w:r>
      <w:r w:rsidR="001E3898" w:rsidRPr="00002345">
        <w:rPr>
          <w:sz w:val="20"/>
          <w:szCs w:val="20"/>
        </w:rPr>
        <w:t xml:space="preserve"> </w:t>
      </w:r>
      <w:r w:rsidR="001E3898" w:rsidRPr="00002345">
        <w:rPr>
          <w:sz w:val="20"/>
          <w:szCs w:val="20"/>
          <w:lang w:val="en-US"/>
        </w:rPr>
        <w:t>Excel</w:t>
      </w:r>
      <w:r w:rsidR="001E3898">
        <w:rPr>
          <w:sz w:val="20"/>
          <w:szCs w:val="20"/>
        </w:rPr>
        <w:t>.</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417"/>
      </w:tblGrid>
      <w:tr w:rsidR="00002345" w:rsidRPr="00002345" w:rsidTr="00002345">
        <w:tc>
          <w:tcPr>
            <w:tcW w:w="4503" w:type="dxa"/>
          </w:tcPr>
          <w:p w:rsidR="00002345" w:rsidRPr="00002345" w:rsidRDefault="00002345" w:rsidP="00002345">
            <w:pPr>
              <w:keepNext/>
              <w:jc w:val="both"/>
              <w:rPr>
                <w:b/>
                <w:sz w:val="20"/>
                <w:szCs w:val="20"/>
              </w:rPr>
            </w:pPr>
            <w:r w:rsidRPr="00002345">
              <w:rPr>
                <w:b/>
                <w:sz w:val="20"/>
                <w:szCs w:val="20"/>
              </w:rPr>
              <w:t xml:space="preserve">Цели обучения </w:t>
            </w:r>
          </w:p>
        </w:tc>
        <w:tc>
          <w:tcPr>
            <w:tcW w:w="1417" w:type="dxa"/>
          </w:tcPr>
          <w:p w:rsidR="00002345" w:rsidRPr="00002345" w:rsidRDefault="00002345" w:rsidP="00002345">
            <w:pPr>
              <w:keepNext/>
              <w:jc w:val="center"/>
              <w:rPr>
                <w:b/>
                <w:sz w:val="20"/>
                <w:szCs w:val="20"/>
                <w:lang w:val="en-US"/>
              </w:rPr>
            </w:pPr>
            <w:r w:rsidRPr="00002345">
              <w:rPr>
                <w:b/>
                <w:sz w:val="20"/>
                <w:szCs w:val="20"/>
                <w:lang w:val="en-US"/>
              </w:rPr>
              <w:t>Google Sheets</w:t>
            </w:r>
          </w:p>
        </w:tc>
      </w:tr>
      <w:tr w:rsidR="00002345" w:rsidRPr="00002345" w:rsidTr="00002345">
        <w:tc>
          <w:tcPr>
            <w:tcW w:w="4503" w:type="dxa"/>
          </w:tcPr>
          <w:p w:rsidR="00002345" w:rsidRPr="00002345" w:rsidRDefault="00002345" w:rsidP="00002345">
            <w:pPr>
              <w:keepNext/>
              <w:jc w:val="both"/>
              <w:rPr>
                <w:color w:val="000000"/>
                <w:spacing w:val="2"/>
                <w:sz w:val="20"/>
                <w:szCs w:val="20"/>
              </w:rPr>
            </w:pPr>
            <w:r w:rsidRPr="00002345">
              <w:rPr>
                <w:color w:val="000000"/>
                <w:spacing w:val="2"/>
                <w:sz w:val="20"/>
                <w:szCs w:val="20"/>
              </w:rPr>
              <w:t xml:space="preserve"> – форматировать элементы электронной таблицы  </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textAlignment w:val="baseline"/>
              <w:rPr>
                <w:color w:val="000000"/>
                <w:spacing w:val="2"/>
                <w:sz w:val="20"/>
                <w:szCs w:val="20"/>
              </w:rPr>
            </w:pPr>
            <w:r w:rsidRPr="00002345">
              <w:rPr>
                <w:color w:val="000000"/>
                <w:spacing w:val="2"/>
                <w:sz w:val="20"/>
                <w:szCs w:val="20"/>
              </w:rPr>
              <w:t xml:space="preserve"> – использовать различные типы данных в электронной таблице</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textAlignment w:val="baseline"/>
              <w:rPr>
                <w:color w:val="000000"/>
                <w:spacing w:val="2"/>
                <w:sz w:val="20"/>
                <w:szCs w:val="20"/>
              </w:rPr>
            </w:pPr>
            <w:r w:rsidRPr="00002345">
              <w:rPr>
                <w:color w:val="000000"/>
                <w:spacing w:val="2"/>
                <w:sz w:val="20"/>
                <w:szCs w:val="20"/>
              </w:rPr>
              <w:t xml:space="preserve"> – создавать формулы для вычислений в электронной таблице</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textAlignment w:val="baseline"/>
              <w:rPr>
                <w:color w:val="000000"/>
                <w:spacing w:val="2"/>
                <w:sz w:val="20"/>
                <w:szCs w:val="20"/>
              </w:rPr>
            </w:pPr>
            <w:r w:rsidRPr="00002345">
              <w:rPr>
                <w:color w:val="000000"/>
                <w:spacing w:val="2"/>
                <w:sz w:val="20"/>
                <w:szCs w:val="20"/>
              </w:rPr>
              <w:t xml:space="preserve"> – классифицировать типы данных</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rPr>
                <w:color w:val="000000"/>
                <w:sz w:val="20"/>
                <w:szCs w:val="20"/>
              </w:rPr>
            </w:pPr>
            <w:r w:rsidRPr="00002345">
              <w:rPr>
                <w:color w:val="000000"/>
                <w:sz w:val="20"/>
                <w:szCs w:val="20"/>
              </w:rPr>
              <w:t xml:space="preserve"> – использовать различные форматы данных для решения задач в электронных таблицах</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rPr>
                <w:color w:val="000000"/>
                <w:sz w:val="20"/>
                <w:szCs w:val="20"/>
              </w:rPr>
            </w:pPr>
            <w:r w:rsidRPr="00002345">
              <w:rPr>
                <w:color w:val="000000"/>
                <w:sz w:val="20"/>
                <w:szCs w:val="20"/>
              </w:rPr>
              <w:t xml:space="preserve"> – использовать абсолютную и относительную ссылки </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rPr>
                <w:color w:val="000000"/>
                <w:sz w:val="20"/>
                <w:szCs w:val="20"/>
              </w:rPr>
            </w:pPr>
            <w:r w:rsidRPr="00002345">
              <w:rPr>
                <w:color w:val="000000"/>
                <w:sz w:val="20"/>
                <w:szCs w:val="20"/>
              </w:rPr>
              <w:t xml:space="preserve"> – использовать  встроенные функции для решения задач с применением электронных таблиц</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textAlignment w:val="baseline"/>
              <w:rPr>
                <w:color w:val="000000"/>
                <w:spacing w:val="2"/>
                <w:sz w:val="20"/>
                <w:szCs w:val="20"/>
              </w:rPr>
            </w:pPr>
            <w:r w:rsidRPr="00002345">
              <w:rPr>
                <w:color w:val="000000"/>
                <w:spacing w:val="2"/>
                <w:sz w:val="20"/>
                <w:szCs w:val="20"/>
              </w:rPr>
              <w:t xml:space="preserve"> – создавать диаграммы в электронной таблице  </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rPr>
                <w:color w:val="000000"/>
                <w:sz w:val="20"/>
                <w:szCs w:val="20"/>
              </w:rPr>
            </w:pPr>
            <w:r w:rsidRPr="00002345">
              <w:rPr>
                <w:color w:val="000000"/>
                <w:sz w:val="20"/>
                <w:szCs w:val="20"/>
              </w:rPr>
              <w:t xml:space="preserve"> – строить графики функций, заданных в таблице</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textAlignment w:val="baseline"/>
              <w:rPr>
                <w:color w:val="000000"/>
                <w:spacing w:val="2"/>
                <w:sz w:val="20"/>
                <w:szCs w:val="20"/>
              </w:rPr>
            </w:pPr>
            <w:r w:rsidRPr="00002345">
              <w:rPr>
                <w:color w:val="000000"/>
                <w:spacing w:val="2"/>
                <w:sz w:val="20"/>
                <w:szCs w:val="20"/>
              </w:rPr>
              <w:t xml:space="preserve"> – использовать условное форматирование в электронной таблице</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rPr>
                <w:color w:val="000000"/>
                <w:sz w:val="20"/>
                <w:szCs w:val="20"/>
              </w:rPr>
            </w:pPr>
            <w:r w:rsidRPr="00002345">
              <w:rPr>
                <w:color w:val="000000"/>
                <w:sz w:val="20"/>
                <w:szCs w:val="20"/>
              </w:rPr>
              <w:t xml:space="preserve">  </w:t>
            </w:r>
            <w:r w:rsidRPr="00002345">
              <w:rPr>
                <w:color w:val="000000"/>
                <w:spacing w:val="2"/>
                <w:sz w:val="20"/>
                <w:szCs w:val="20"/>
              </w:rPr>
              <w:t xml:space="preserve">– </w:t>
            </w:r>
            <w:r w:rsidRPr="00002345">
              <w:rPr>
                <w:color w:val="000000"/>
                <w:sz w:val="20"/>
                <w:szCs w:val="20"/>
              </w:rPr>
              <w:t>объяснять термины «базы данных, запись, поле»</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rPr>
                <w:color w:val="000000"/>
                <w:sz w:val="20"/>
                <w:szCs w:val="20"/>
              </w:rPr>
            </w:pPr>
            <w:r w:rsidRPr="00002345">
              <w:rPr>
                <w:color w:val="000000"/>
                <w:sz w:val="20"/>
                <w:szCs w:val="20"/>
              </w:rPr>
              <w:t xml:space="preserve">  </w:t>
            </w:r>
            <w:r w:rsidRPr="00002345">
              <w:rPr>
                <w:color w:val="000000"/>
                <w:spacing w:val="2"/>
                <w:sz w:val="20"/>
                <w:szCs w:val="20"/>
              </w:rPr>
              <w:t xml:space="preserve">– </w:t>
            </w:r>
            <w:r w:rsidRPr="00002345">
              <w:rPr>
                <w:color w:val="000000"/>
                <w:sz w:val="20"/>
                <w:szCs w:val="20"/>
              </w:rPr>
              <w:t>создавать базу данных в электронной таблице</w:t>
            </w:r>
          </w:p>
        </w:tc>
        <w:tc>
          <w:tcPr>
            <w:tcW w:w="1417" w:type="dxa"/>
          </w:tcPr>
          <w:p w:rsidR="00002345" w:rsidRPr="00002345" w:rsidRDefault="00002345" w:rsidP="00002345">
            <w:pPr>
              <w:keepNext/>
              <w:jc w:val="center"/>
              <w:rPr>
                <w:sz w:val="20"/>
                <w:szCs w:val="20"/>
              </w:rPr>
            </w:pPr>
            <w:r w:rsidRPr="00002345">
              <w:rPr>
                <w:sz w:val="20"/>
                <w:szCs w:val="20"/>
              </w:rPr>
              <w:t>++</w:t>
            </w:r>
          </w:p>
        </w:tc>
      </w:tr>
      <w:tr w:rsidR="00002345" w:rsidRPr="00002345" w:rsidTr="00002345">
        <w:tc>
          <w:tcPr>
            <w:tcW w:w="4503" w:type="dxa"/>
          </w:tcPr>
          <w:p w:rsidR="00002345" w:rsidRPr="00002345" w:rsidRDefault="00002345" w:rsidP="00002345">
            <w:pPr>
              <w:keepNext/>
              <w:jc w:val="both"/>
              <w:rPr>
                <w:color w:val="000000"/>
                <w:sz w:val="20"/>
                <w:szCs w:val="20"/>
              </w:rPr>
            </w:pPr>
            <w:r w:rsidRPr="00002345">
              <w:rPr>
                <w:color w:val="000000"/>
                <w:sz w:val="20"/>
                <w:szCs w:val="20"/>
              </w:rPr>
              <w:t xml:space="preserve">  </w:t>
            </w:r>
            <w:r w:rsidRPr="00002345">
              <w:rPr>
                <w:color w:val="000000"/>
                <w:spacing w:val="2"/>
                <w:sz w:val="20"/>
                <w:szCs w:val="20"/>
              </w:rPr>
              <w:t xml:space="preserve">– </w:t>
            </w:r>
            <w:r w:rsidRPr="00002345">
              <w:rPr>
                <w:color w:val="000000"/>
                <w:sz w:val="20"/>
                <w:szCs w:val="20"/>
              </w:rPr>
              <w:t>осуществлять поиск, сортировку и фильтрацию данных</w:t>
            </w:r>
          </w:p>
        </w:tc>
        <w:tc>
          <w:tcPr>
            <w:tcW w:w="1417" w:type="dxa"/>
          </w:tcPr>
          <w:p w:rsidR="00002345" w:rsidRPr="00002345" w:rsidRDefault="00002345" w:rsidP="00002345">
            <w:pPr>
              <w:keepNext/>
              <w:jc w:val="center"/>
              <w:rPr>
                <w:sz w:val="20"/>
                <w:szCs w:val="20"/>
              </w:rPr>
            </w:pPr>
            <w:r w:rsidRPr="00002345">
              <w:rPr>
                <w:sz w:val="20"/>
                <w:szCs w:val="20"/>
              </w:rPr>
              <w:t>++</w:t>
            </w:r>
          </w:p>
        </w:tc>
      </w:tr>
    </w:tbl>
    <w:p w:rsidR="00002345" w:rsidRPr="00002345" w:rsidRDefault="00002345" w:rsidP="00D769CB">
      <w:pPr>
        <w:jc w:val="center"/>
        <w:textAlignment w:val="baseline"/>
        <w:rPr>
          <w:sz w:val="20"/>
          <w:szCs w:val="20"/>
        </w:rPr>
      </w:pPr>
      <w:r w:rsidRPr="00002345">
        <w:rPr>
          <w:sz w:val="20"/>
          <w:szCs w:val="20"/>
          <w:u w:val="single"/>
        </w:rPr>
        <w:t>Обозначения</w:t>
      </w:r>
      <w:r w:rsidRPr="00002345">
        <w:rPr>
          <w:sz w:val="20"/>
          <w:szCs w:val="20"/>
        </w:rPr>
        <w:t xml:space="preserve">: ++ </w:t>
      </w:r>
      <w:r w:rsidRPr="00002345">
        <w:rPr>
          <w:sz w:val="20"/>
          <w:szCs w:val="20"/>
          <w:lang w:val="en-US"/>
        </w:rPr>
        <w:t>Google</w:t>
      </w:r>
      <w:r w:rsidRPr="00002345">
        <w:rPr>
          <w:sz w:val="20"/>
          <w:szCs w:val="20"/>
        </w:rPr>
        <w:t xml:space="preserve"> имеет тот же набор команд, что и приложение </w:t>
      </w:r>
      <w:r w:rsidRPr="00002345">
        <w:rPr>
          <w:sz w:val="20"/>
          <w:szCs w:val="20"/>
          <w:lang w:val="en-US"/>
        </w:rPr>
        <w:t>MS</w:t>
      </w:r>
      <w:r w:rsidRPr="00002345">
        <w:rPr>
          <w:sz w:val="20"/>
          <w:szCs w:val="20"/>
        </w:rPr>
        <w:t xml:space="preserve"> </w:t>
      </w:r>
      <w:r w:rsidRPr="00002345">
        <w:rPr>
          <w:sz w:val="20"/>
          <w:szCs w:val="20"/>
          <w:lang w:val="en-US"/>
        </w:rPr>
        <w:t>Excel</w:t>
      </w:r>
      <w:r w:rsidRPr="00002345">
        <w:rPr>
          <w:sz w:val="20"/>
          <w:szCs w:val="20"/>
        </w:rPr>
        <w:t xml:space="preserve"> для реализации целей обучения;</w:t>
      </w:r>
    </w:p>
    <w:p w:rsidR="00002345" w:rsidRPr="00002345" w:rsidRDefault="00002345" w:rsidP="00D769CB">
      <w:pPr>
        <w:jc w:val="center"/>
        <w:rPr>
          <w:sz w:val="20"/>
          <w:szCs w:val="20"/>
        </w:rPr>
      </w:pPr>
      <w:r w:rsidRPr="00002345">
        <w:rPr>
          <w:sz w:val="20"/>
          <w:szCs w:val="20"/>
        </w:rPr>
        <w:t xml:space="preserve">+ </w:t>
      </w:r>
      <w:r w:rsidRPr="00002345">
        <w:rPr>
          <w:sz w:val="20"/>
          <w:szCs w:val="20"/>
          <w:lang w:val="en-US"/>
        </w:rPr>
        <w:t>Google</w:t>
      </w:r>
      <w:r w:rsidRPr="00002345">
        <w:rPr>
          <w:sz w:val="20"/>
          <w:szCs w:val="20"/>
        </w:rPr>
        <w:t xml:space="preserve"> имеет минимально необходимый набор команд для реализации целей обучения.</w:t>
      </w:r>
    </w:p>
    <w:p w:rsidR="00D769CB" w:rsidRDefault="00D769CB" w:rsidP="00B84163">
      <w:pPr>
        <w:ind w:firstLine="397"/>
        <w:jc w:val="both"/>
        <w:textAlignment w:val="baseline"/>
        <w:rPr>
          <w:sz w:val="20"/>
          <w:szCs w:val="20"/>
        </w:rPr>
      </w:pPr>
    </w:p>
    <w:p w:rsidR="00002345" w:rsidRPr="00002345" w:rsidRDefault="00002345" w:rsidP="00B84163">
      <w:pPr>
        <w:ind w:firstLine="397"/>
        <w:jc w:val="both"/>
        <w:textAlignment w:val="baseline"/>
        <w:rPr>
          <w:sz w:val="20"/>
          <w:szCs w:val="20"/>
        </w:rPr>
      </w:pPr>
      <w:r w:rsidRPr="00002345">
        <w:rPr>
          <w:sz w:val="20"/>
          <w:szCs w:val="20"/>
        </w:rPr>
        <w:lastRenderedPageBreak/>
        <w:t xml:space="preserve">Как видим, условное форматирование в облачной таблице имеет несколько «урезанные» возможности, а в остальном </w:t>
      </w:r>
      <w:proofErr w:type="spellStart"/>
      <w:r w:rsidRPr="00002345">
        <w:rPr>
          <w:sz w:val="20"/>
          <w:szCs w:val="20"/>
        </w:rPr>
        <w:t>Google</w:t>
      </w:r>
      <w:proofErr w:type="spellEnd"/>
      <w:r w:rsidRPr="00002345">
        <w:rPr>
          <w:sz w:val="20"/>
          <w:szCs w:val="20"/>
        </w:rPr>
        <w:t xml:space="preserve"> Таблицы позволяют достичь обозначенных целей обучения.</w:t>
      </w:r>
    </w:p>
    <w:p w:rsidR="00002345" w:rsidRPr="00002345" w:rsidRDefault="00002345" w:rsidP="00B84163">
      <w:pPr>
        <w:ind w:firstLine="397"/>
        <w:jc w:val="both"/>
        <w:textAlignment w:val="baseline"/>
        <w:rPr>
          <w:sz w:val="20"/>
          <w:szCs w:val="20"/>
        </w:rPr>
      </w:pPr>
      <w:r w:rsidRPr="00002345">
        <w:rPr>
          <w:sz w:val="20"/>
          <w:szCs w:val="20"/>
        </w:rPr>
        <w:t xml:space="preserve">В начале изучения раздела «Электронные таблицы» мною была проведена оценка готовности учащихся 7-х классов к работе с облачными сервисами. Проведенный опрос показал, что 81,6% учащихся имеют </w:t>
      </w:r>
      <w:proofErr w:type="spellStart"/>
      <w:r w:rsidRPr="00002345">
        <w:rPr>
          <w:sz w:val="20"/>
          <w:szCs w:val="20"/>
        </w:rPr>
        <w:t>аккаунты</w:t>
      </w:r>
      <w:proofErr w:type="spellEnd"/>
      <w:r w:rsidRPr="00002345">
        <w:rPr>
          <w:sz w:val="20"/>
          <w:szCs w:val="20"/>
        </w:rPr>
        <w:t xml:space="preserve"> на </w:t>
      </w:r>
      <w:proofErr w:type="spellStart"/>
      <w:r w:rsidRPr="00002345">
        <w:rPr>
          <w:sz w:val="20"/>
          <w:szCs w:val="20"/>
        </w:rPr>
        <w:t>Gmail</w:t>
      </w:r>
      <w:proofErr w:type="spellEnd"/>
      <w:r w:rsidRPr="00002345">
        <w:rPr>
          <w:sz w:val="20"/>
          <w:szCs w:val="20"/>
        </w:rPr>
        <w:t>, кроме того 76,3% опрашиваемых отметили, что используют Google-сервисы активно и только 2,6% учеников редко пользуются данным сервисом.  13,1% опрашиваемых отметили, что на их домашних персональных компьютерах отсутствует приложение для работы с электронными таблицами.</w:t>
      </w:r>
    </w:p>
    <w:p w:rsidR="00002345" w:rsidRPr="00002345" w:rsidRDefault="00002345" w:rsidP="00B84163">
      <w:pPr>
        <w:ind w:firstLine="397"/>
        <w:jc w:val="both"/>
        <w:textAlignment w:val="baseline"/>
        <w:rPr>
          <w:sz w:val="20"/>
          <w:szCs w:val="20"/>
        </w:rPr>
      </w:pPr>
      <w:r w:rsidRPr="00002345">
        <w:rPr>
          <w:sz w:val="20"/>
          <w:szCs w:val="20"/>
        </w:rPr>
        <w:t xml:space="preserve">Таким образом, подтвердилась целесообразность интеграции облачных технологий в преподавание предмета. Дальнейший опыт использования данной технологии на практике показал высокую степень адаптации школьников к данной технологии, что подтверждается хорошим качеством усвоения учебного материала и умением применять на практике полученные знания. </w:t>
      </w:r>
    </w:p>
    <w:p w:rsidR="00002345" w:rsidRPr="00002345" w:rsidRDefault="00002345" w:rsidP="00B84163">
      <w:pPr>
        <w:ind w:firstLine="397"/>
        <w:jc w:val="both"/>
        <w:textAlignment w:val="baseline"/>
        <w:rPr>
          <w:sz w:val="20"/>
          <w:szCs w:val="20"/>
        </w:rPr>
      </w:pPr>
      <w:r w:rsidRPr="00002345">
        <w:rPr>
          <w:sz w:val="20"/>
          <w:szCs w:val="20"/>
        </w:rPr>
        <w:t xml:space="preserve">Анализ результатов обучения показал у 46% семиклассников высокий уровень усвоения материала (от 85 до 100% от общего количества баллов), у 54% учеников – средний (от 40 </w:t>
      </w:r>
      <w:proofErr w:type="gramStart"/>
      <w:r w:rsidRPr="00002345">
        <w:rPr>
          <w:sz w:val="20"/>
          <w:szCs w:val="20"/>
        </w:rPr>
        <w:t>до</w:t>
      </w:r>
      <w:proofErr w:type="gramEnd"/>
      <w:r w:rsidRPr="00002345">
        <w:rPr>
          <w:sz w:val="20"/>
          <w:szCs w:val="20"/>
        </w:rPr>
        <w:t xml:space="preserve"> 84% </w:t>
      </w:r>
      <w:proofErr w:type="gramStart"/>
      <w:r w:rsidRPr="00002345">
        <w:rPr>
          <w:sz w:val="20"/>
          <w:szCs w:val="20"/>
        </w:rPr>
        <w:t>от</w:t>
      </w:r>
      <w:proofErr w:type="gramEnd"/>
      <w:r w:rsidRPr="00002345">
        <w:rPr>
          <w:sz w:val="20"/>
          <w:szCs w:val="20"/>
        </w:rPr>
        <w:t xml:space="preserve"> общего количества баллов).</w:t>
      </w:r>
    </w:p>
    <w:p w:rsidR="00002345" w:rsidRPr="00B84163" w:rsidRDefault="00002345" w:rsidP="00B84163">
      <w:pPr>
        <w:ind w:firstLine="397"/>
        <w:jc w:val="both"/>
        <w:textAlignment w:val="baseline"/>
        <w:rPr>
          <w:sz w:val="20"/>
          <w:szCs w:val="20"/>
        </w:rPr>
      </w:pPr>
      <w:r w:rsidRPr="00002345">
        <w:rPr>
          <w:sz w:val="20"/>
          <w:szCs w:val="20"/>
        </w:rPr>
        <w:t>Можно отметить, что особый интерес</w:t>
      </w:r>
      <w:r w:rsidRPr="00002345">
        <w:rPr>
          <w:color w:val="000000"/>
          <w:spacing w:val="2"/>
          <w:sz w:val="20"/>
          <w:szCs w:val="20"/>
        </w:rPr>
        <w:t xml:space="preserve"> у школьников вызывает работа над совместными документами в режиме реального времени. У учащихся значительно возрастает мотивация, т.к. становится значимой деятельность каждого ученика в группе, что влияет на его самооценку. </w:t>
      </w:r>
      <w:r w:rsidRPr="00B84163">
        <w:rPr>
          <w:spacing w:val="2"/>
          <w:sz w:val="20"/>
          <w:szCs w:val="20"/>
        </w:rPr>
        <w:t xml:space="preserve">Поэтому учителю </w:t>
      </w:r>
      <w:r w:rsidR="003161CE">
        <w:rPr>
          <w:spacing w:val="2"/>
          <w:sz w:val="20"/>
          <w:szCs w:val="20"/>
        </w:rPr>
        <w:t>можно рекомендовать</w:t>
      </w:r>
      <w:r w:rsidRPr="00B84163">
        <w:rPr>
          <w:spacing w:val="2"/>
          <w:sz w:val="20"/>
          <w:szCs w:val="20"/>
        </w:rPr>
        <w:t xml:space="preserve"> составлять задания таким образом, чтобы на уроке и в качестве домашнего задания учащиеся могли работать над совместными проектами.</w:t>
      </w:r>
      <w:r w:rsidRPr="00B84163">
        <w:rPr>
          <w:sz w:val="20"/>
          <w:szCs w:val="20"/>
        </w:rPr>
        <w:t xml:space="preserve"> Вместе с тщательным подбором дидактического материала к уроку, педагогу необходимо помнить об эргономичности </w:t>
      </w:r>
      <w:proofErr w:type="spellStart"/>
      <w:r w:rsidRPr="00B84163">
        <w:rPr>
          <w:sz w:val="20"/>
          <w:szCs w:val="20"/>
        </w:rPr>
        <w:t>контента</w:t>
      </w:r>
      <w:proofErr w:type="spellEnd"/>
      <w:r w:rsidRPr="00B84163">
        <w:rPr>
          <w:sz w:val="20"/>
          <w:szCs w:val="20"/>
        </w:rPr>
        <w:t xml:space="preserve">, т.е. учитывать возрастные и физиологические особенности </w:t>
      </w:r>
      <w:proofErr w:type="gramStart"/>
      <w:r w:rsidRPr="00B84163">
        <w:rPr>
          <w:sz w:val="20"/>
          <w:szCs w:val="20"/>
        </w:rPr>
        <w:t>обучаемых</w:t>
      </w:r>
      <w:proofErr w:type="gramEnd"/>
      <w:r w:rsidRPr="00B84163">
        <w:rPr>
          <w:sz w:val="20"/>
          <w:szCs w:val="20"/>
        </w:rPr>
        <w:t xml:space="preserve"> [3].</w:t>
      </w:r>
    </w:p>
    <w:p w:rsidR="00002345" w:rsidRPr="00002345" w:rsidRDefault="003161CE" w:rsidP="00B84163">
      <w:pPr>
        <w:ind w:firstLine="397"/>
        <w:jc w:val="both"/>
        <w:textAlignment w:val="baseline"/>
        <w:rPr>
          <w:sz w:val="20"/>
          <w:szCs w:val="20"/>
        </w:rPr>
      </w:pPr>
      <w:r>
        <w:rPr>
          <w:color w:val="000000"/>
          <w:spacing w:val="2"/>
          <w:sz w:val="20"/>
          <w:szCs w:val="20"/>
        </w:rPr>
        <w:t xml:space="preserve">Кроме того, </w:t>
      </w:r>
      <w:r w:rsidR="002F3ED6" w:rsidRPr="00002345">
        <w:rPr>
          <w:color w:val="000000"/>
          <w:spacing w:val="2"/>
          <w:sz w:val="20"/>
          <w:szCs w:val="20"/>
        </w:rPr>
        <w:t>использовани</w:t>
      </w:r>
      <w:r>
        <w:rPr>
          <w:color w:val="000000"/>
          <w:spacing w:val="2"/>
          <w:sz w:val="20"/>
          <w:szCs w:val="20"/>
        </w:rPr>
        <w:t>е</w:t>
      </w:r>
      <w:r w:rsidR="002F3ED6" w:rsidRPr="00002345">
        <w:rPr>
          <w:color w:val="000000"/>
          <w:spacing w:val="2"/>
          <w:sz w:val="20"/>
          <w:szCs w:val="20"/>
        </w:rPr>
        <w:t xml:space="preserve"> облачных технологий </w:t>
      </w:r>
      <w:r>
        <w:rPr>
          <w:color w:val="000000"/>
          <w:spacing w:val="2"/>
          <w:sz w:val="20"/>
          <w:szCs w:val="20"/>
        </w:rPr>
        <w:t xml:space="preserve">предоставляет </w:t>
      </w:r>
      <w:r w:rsidRPr="00002345">
        <w:rPr>
          <w:color w:val="000000"/>
          <w:spacing w:val="2"/>
          <w:sz w:val="20"/>
          <w:szCs w:val="20"/>
        </w:rPr>
        <w:t xml:space="preserve">ряд преимуществ </w:t>
      </w:r>
      <w:r w:rsidR="002F3ED6" w:rsidRPr="00002345">
        <w:rPr>
          <w:color w:val="000000"/>
          <w:spacing w:val="2"/>
          <w:sz w:val="20"/>
          <w:szCs w:val="20"/>
        </w:rPr>
        <w:t>в организации учебного процесса</w:t>
      </w:r>
      <w:r w:rsidR="00002345" w:rsidRPr="00002345">
        <w:rPr>
          <w:color w:val="000000"/>
          <w:spacing w:val="2"/>
          <w:sz w:val="20"/>
          <w:szCs w:val="20"/>
        </w:rPr>
        <w:t xml:space="preserve">. Прежде всего, это возможность построения индивидуальных траекторий для учащихся, удобство осуществления мониторинга и </w:t>
      </w:r>
      <w:proofErr w:type="gramStart"/>
      <w:r w:rsidR="00002345" w:rsidRPr="00002345">
        <w:rPr>
          <w:color w:val="000000"/>
          <w:spacing w:val="2"/>
          <w:sz w:val="20"/>
          <w:szCs w:val="20"/>
        </w:rPr>
        <w:t>контроля за</w:t>
      </w:r>
      <w:proofErr w:type="gramEnd"/>
      <w:r w:rsidR="00002345" w:rsidRPr="00002345">
        <w:rPr>
          <w:color w:val="000000"/>
          <w:spacing w:val="2"/>
          <w:sz w:val="20"/>
          <w:szCs w:val="20"/>
        </w:rPr>
        <w:t xml:space="preserve"> усвоением учебного материала. Использование </w:t>
      </w:r>
      <w:proofErr w:type="spellStart"/>
      <w:r w:rsidR="00002345" w:rsidRPr="00002345">
        <w:rPr>
          <w:sz w:val="20"/>
          <w:szCs w:val="20"/>
        </w:rPr>
        <w:t>Google</w:t>
      </w:r>
      <w:proofErr w:type="spellEnd"/>
      <w:r w:rsidR="00002345" w:rsidRPr="00002345">
        <w:rPr>
          <w:sz w:val="20"/>
          <w:szCs w:val="20"/>
        </w:rPr>
        <w:t xml:space="preserve"> </w:t>
      </w:r>
      <w:r w:rsidR="00002345" w:rsidRPr="00002345">
        <w:rPr>
          <w:sz w:val="20"/>
          <w:szCs w:val="20"/>
          <w:lang w:val="en-US"/>
        </w:rPr>
        <w:t>Forms</w:t>
      </w:r>
      <w:r w:rsidR="00002345" w:rsidRPr="00002345">
        <w:rPr>
          <w:sz w:val="20"/>
          <w:szCs w:val="20"/>
        </w:rPr>
        <w:t xml:space="preserve"> позволяет не только предоставлять учащимся контрольно-измерительные материалы, но и легко проводить последующую обработку и анализ результатов. </w:t>
      </w:r>
      <w:r w:rsidR="00002345" w:rsidRPr="00002345">
        <w:rPr>
          <w:sz w:val="20"/>
          <w:szCs w:val="20"/>
        </w:rPr>
        <w:lastRenderedPageBreak/>
        <w:t xml:space="preserve">Сервис </w:t>
      </w:r>
      <w:r w:rsidR="00002345" w:rsidRPr="00002345">
        <w:rPr>
          <w:sz w:val="20"/>
          <w:szCs w:val="20"/>
          <w:lang w:val="en-US"/>
        </w:rPr>
        <w:t>Google</w:t>
      </w:r>
      <w:r w:rsidR="00002345" w:rsidRPr="00002345">
        <w:rPr>
          <w:sz w:val="20"/>
          <w:szCs w:val="20"/>
        </w:rPr>
        <w:t xml:space="preserve"> </w:t>
      </w:r>
      <w:r w:rsidR="00002345" w:rsidRPr="00002345">
        <w:rPr>
          <w:sz w:val="20"/>
          <w:szCs w:val="20"/>
          <w:lang w:val="en-US"/>
        </w:rPr>
        <w:t>Classroom</w:t>
      </w:r>
      <w:r w:rsidR="00002345" w:rsidRPr="00002345">
        <w:rPr>
          <w:sz w:val="20"/>
          <w:szCs w:val="20"/>
        </w:rPr>
        <w:t xml:space="preserve"> даёт возможность осуществления обратной связи с учащимися, а также позволяет сохранять работы учащихся в облаке.</w:t>
      </w:r>
    </w:p>
    <w:p w:rsidR="00002345" w:rsidRPr="00002345" w:rsidRDefault="00002345" w:rsidP="00B84163">
      <w:pPr>
        <w:ind w:firstLine="397"/>
        <w:jc w:val="both"/>
        <w:textAlignment w:val="baseline"/>
        <w:rPr>
          <w:sz w:val="20"/>
          <w:szCs w:val="20"/>
        </w:rPr>
      </w:pPr>
      <w:r w:rsidRPr="00002345">
        <w:rPr>
          <w:sz w:val="20"/>
          <w:szCs w:val="20"/>
        </w:rPr>
        <w:t xml:space="preserve">Таким образом, интегрирование облачных технологий в учебный процесс является актуальным и позволяет учащимся овладевать необходимыми </w:t>
      </w:r>
      <w:proofErr w:type="spellStart"/>
      <w:proofErr w:type="gramStart"/>
      <w:r w:rsidRPr="00002345">
        <w:rPr>
          <w:sz w:val="20"/>
          <w:szCs w:val="20"/>
        </w:rPr>
        <w:t>ИКТ-компетенциями</w:t>
      </w:r>
      <w:proofErr w:type="spellEnd"/>
      <w:proofErr w:type="gramEnd"/>
      <w:r w:rsidRPr="00002345">
        <w:rPr>
          <w:sz w:val="20"/>
          <w:szCs w:val="20"/>
        </w:rPr>
        <w:t xml:space="preserve"> на предметном и </w:t>
      </w:r>
      <w:proofErr w:type="spellStart"/>
      <w:r w:rsidRPr="00002345">
        <w:rPr>
          <w:sz w:val="20"/>
          <w:szCs w:val="20"/>
        </w:rPr>
        <w:t>метапредметном</w:t>
      </w:r>
      <w:proofErr w:type="spellEnd"/>
      <w:r w:rsidRPr="00002345">
        <w:rPr>
          <w:sz w:val="20"/>
          <w:szCs w:val="20"/>
        </w:rPr>
        <w:t xml:space="preserve"> уровне. </w:t>
      </w:r>
    </w:p>
    <w:p w:rsidR="00002345" w:rsidRPr="00002345" w:rsidRDefault="00002345" w:rsidP="00002345">
      <w:pPr>
        <w:shd w:val="clear" w:color="auto" w:fill="FFFFFF"/>
        <w:tabs>
          <w:tab w:val="left" w:pos="1134"/>
        </w:tabs>
        <w:ind w:firstLine="709"/>
        <w:jc w:val="center"/>
        <w:textAlignment w:val="top"/>
        <w:rPr>
          <w:sz w:val="20"/>
          <w:szCs w:val="20"/>
        </w:rPr>
      </w:pPr>
    </w:p>
    <w:p w:rsidR="00002345" w:rsidRPr="00002345" w:rsidRDefault="00002345" w:rsidP="00002345">
      <w:pPr>
        <w:shd w:val="clear" w:color="auto" w:fill="FFFFFF"/>
        <w:tabs>
          <w:tab w:val="left" w:pos="1134"/>
        </w:tabs>
        <w:ind w:firstLine="709"/>
        <w:jc w:val="center"/>
        <w:textAlignment w:val="top"/>
        <w:rPr>
          <w:b/>
          <w:sz w:val="20"/>
          <w:szCs w:val="20"/>
        </w:rPr>
      </w:pPr>
    </w:p>
    <w:p w:rsidR="00002345" w:rsidRPr="00002345" w:rsidRDefault="003161CE" w:rsidP="003161CE">
      <w:pPr>
        <w:shd w:val="clear" w:color="auto" w:fill="FFFFFF"/>
        <w:tabs>
          <w:tab w:val="left" w:pos="1134"/>
        </w:tabs>
        <w:ind w:firstLine="426"/>
        <w:textAlignment w:val="top"/>
        <w:rPr>
          <w:sz w:val="20"/>
          <w:szCs w:val="20"/>
        </w:rPr>
      </w:pPr>
      <w:r>
        <w:rPr>
          <w:b/>
          <w:sz w:val="20"/>
          <w:szCs w:val="20"/>
        </w:rPr>
        <w:t>Л</w:t>
      </w:r>
      <w:r w:rsidR="00002345" w:rsidRPr="00002345">
        <w:rPr>
          <w:b/>
          <w:sz w:val="20"/>
          <w:szCs w:val="20"/>
        </w:rPr>
        <w:t>итератур</w:t>
      </w:r>
      <w:r>
        <w:rPr>
          <w:b/>
          <w:sz w:val="20"/>
          <w:szCs w:val="20"/>
        </w:rPr>
        <w:t>а</w:t>
      </w:r>
    </w:p>
    <w:p w:rsidR="00002345" w:rsidRPr="00002345" w:rsidRDefault="00002345" w:rsidP="003161CE">
      <w:pPr>
        <w:pStyle w:val="a"/>
      </w:pPr>
      <w:proofErr w:type="spellStart"/>
      <w:r w:rsidRPr="00002345">
        <w:t>Газейкина</w:t>
      </w:r>
      <w:proofErr w:type="spellEnd"/>
      <w:r w:rsidRPr="00002345">
        <w:t xml:space="preserve"> А. И., </w:t>
      </w:r>
      <w:proofErr w:type="spellStart"/>
      <w:r w:rsidRPr="00002345">
        <w:t>Кувина</w:t>
      </w:r>
      <w:proofErr w:type="spellEnd"/>
      <w:r w:rsidRPr="00002345">
        <w:t> А. С. Применение облачных технологий в процессе обучения школьников. // Информационные и коммуникационные технологии. –  2012. – № 6 – С. 55-59.</w:t>
      </w:r>
    </w:p>
    <w:p w:rsidR="00002345" w:rsidRPr="00002345" w:rsidRDefault="00002345" w:rsidP="003161CE">
      <w:pPr>
        <w:pStyle w:val="a"/>
      </w:pPr>
      <w:proofErr w:type="spellStart"/>
      <w:r w:rsidRPr="00002345">
        <w:t>Ахатова</w:t>
      </w:r>
      <w:proofErr w:type="spellEnd"/>
      <w:r w:rsidRPr="00002345">
        <w:t xml:space="preserve"> Р.Ю. Преимущества применения облачных технологий в образовании. // Труды </w:t>
      </w:r>
      <w:proofErr w:type="spellStart"/>
      <w:r w:rsidRPr="00002345">
        <w:t>Северо</w:t>
      </w:r>
      <w:proofErr w:type="spellEnd"/>
      <w:r w:rsidRPr="00002345">
        <w:t>–Кавказского филиала Московского технического университета связи и информатики. – 2014. – № 2. – С. 95-97.</w:t>
      </w:r>
    </w:p>
    <w:p w:rsidR="00002345" w:rsidRPr="00002345" w:rsidRDefault="00002345" w:rsidP="003161CE">
      <w:pPr>
        <w:pStyle w:val="a"/>
      </w:pPr>
      <w:proofErr w:type="spellStart"/>
      <w:r w:rsidRPr="00002345">
        <w:t>Лапчик</w:t>
      </w:r>
      <w:proofErr w:type="spellEnd"/>
      <w:r w:rsidRPr="00002345">
        <w:t xml:space="preserve"> М.П. Дистанционные технологии в системе </w:t>
      </w:r>
      <w:proofErr w:type="gramStart"/>
      <w:r w:rsidRPr="00002345">
        <w:t>инновацион</w:t>
      </w:r>
      <w:r w:rsidRPr="00002345">
        <w:softHyphen/>
        <w:t>ного</w:t>
      </w:r>
      <w:proofErr w:type="gramEnd"/>
      <w:r w:rsidRPr="00002345">
        <w:t xml:space="preserve"> педагогического образования // Инновации в непрерывном образовании. – 2011. – № 2. – С. 4-9.</w:t>
      </w:r>
    </w:p>
    <w:p w:rsidR="00002345" w:rsidRPr="00002345" w:rsidRDefault="00002345" w:rsidP="00002345">
      <w:pPr>
        <w:shd w:val="clear" w:color="auto" w:fill="FFFFFF"/>
        <w:tabs>
          <w:tab w:val="left" w:pos="1134"/>
        </w:tabs>
        <w:ind w:firstLine="709"/>
        <w:jc w:val="both"/>
        <w:textAlignment w:val="top"/>
        <w:rPr>
          <w:sz w:val="20"/>
          <w:szCs w:val="20"/>
        </w:rPr>
      </w:pPr>
    </w:p>
    <w:p w:rsidR="00002345" w:rsidRPr="00002345" w:rsidRDefault="00002345" w:rsidP="004F2EEB">
      <w:pPr>
        <w:pStyle w:val="ad"/>
      </w:pPr>
    </w:p>
    <w:sectPr w:rsidR="00002345" w:rsidRPr="00002345" w:rsidSect="00446F68">
      <w:pgSz w:w="8392" w:h="11907" w:code="11"/>
      <w:pgMar w:top="1134" w:right="1134" w:bottom="1134"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0B6720A8"/>
    <w:multiLevelType w:val="hybridMultilevel"/>
    <w:tmpl w:val="270C4C28"/>
    <w:lvl w:ilvl="0" w:tplc="1C787C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4ABE1C1D"/>
    <w:multiLevelType w:val="hybridMultilevel"/>
    <w:tmpl w:val="8DB4D9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5"/>
  </w:num>
  <w:num w:numId="5">
    <w:abstractNumId w:val="6"/>
  </w:num>
  <w:num w:numId="6">
    <w:abstractNumId w:val="10"/>
  </w:num>
  <w:num w:numId="7">
    <w:abstractNumId w:val="4"/>
  </w:num>
  <w:num w:numId="8">
    <w:abstractNumId w:val="3"/>
  </w:num>
  <w:num w:numId="9">
    <w:abstractNumId w:val="11"/>
  </w:num>
  <w:num w:numId="10">
    <w:abstractNumId w:val="9"/>
  </w:num>
  <w:num w:numId="11">
    <w:abstractNumId w:val="8"/>
  </w:num>
  <w:num w:numId="12">
    <w:abstractNumId w:val="1"/>
  </w:num>
  <w:num w:numId="13">
    <w:abstractNumId w:val="5"/>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characterSpacingControl w:val="doNotCompress"/>
  <w:compat/>
  <w:rsids>
    <w:rsidRoot w:val="004F2EEB"/>
    <w:rsid w:val="00002345"/>
    <w:rsid w:val="00042A7E"/>
    <w:rsid w:val="0006676E"/>
    <w:rsid w:val="000950AB"/>
    <w:rsid w:val="000A0815"/>
    <w:rsid w:val="000A1C5F"/>
    <w:rsid w:val="000B313B"/>
    <w:rsid w:val="000D03D3"/>
    <w:rsid w:val="00107989"/>
    <w:rsid w:val="0012043A"/>
    <w:rsid w:val="00124F64"/>
    <w:rsid w:val="001252D5"/>
    <w:rsid w:val="0014356B"/>
    <w:rsid w:val="00145783"/>
    <w:rsid w:val="0014718A"/>
    <w:rsid w:val="00152202"/>
    <w:rsid w:val="00152591"/>
    <w:rsid w:val="00157D63"/>
    <w:rsid w:val="00164C8E"/>
    <w:rsid w:val="00167BFB"/>
    <w:rsid w:val="0017325A"/>
    <w:rsid w:val="00192E5A"/>
    <w:rsid w:val="001A1639"/>
    <w:rsid w:val="001C3721"/>
    <w:rsid w:val="001D0EB7"/>
    <w:rsid w:val="001E3898"/>
    <w:rsid w:val="001F29D3"/>
    <w:rsid w:val="00205BB1"/>
    <w:rsid w:val="00210C3E"/>
    <w:rsid w:val="002201B2"/>
    <w:rsid w:val="00220BDE"/>
    <w:rsid w:val="00245FEB"/>
    <w:rsid w:val="00247C9E"/>
    <w:rsid w:val="00252A3F"/>
    <w:rsid w:val="002675CD"/>
    <w:rsid w:val="00277C36"/>
    <w:rsid w:val="00285211"/>
    <w:rsid w:val="00286C7D"/>
    <w:rsid w:val="00296BBA"/>
    <w:rsid w:val="002A3151"/>
    <w:rsid w:val="002A6DF2"/>
    <w:rsid w:val="002B1887"/>
    <w:rsid w:val="002B7C4C"/>
    <w:rsid w:val="002D5992"/>
    <w:rsid w:val="002F3ED6"/>
    <w:rsid w:val="002F5659"/>
    <w:rsid w:val="003161CE"/>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56AA"/>
    <w:rsid w:val="004F2EEB"/>
    <w:rsid w:val="00523801"/>
    <w:rsid w:val="0054498E"/>
    <w:rsid w:val="00590455"/>
    <w:rsid w:val="005A600D"/>
    <w:rsid w:val="005A7A28"/>
    <w:rsid w:val="005B758F"/>
    <w:rsid w:val="005C36E9"/>
    <w:rsid w:val="005E239B"/>
    <w:rsid w:val="005E23BA"/>
    <w:rsid w:val="006001E5"/>
    <w:rsid w:val="006150D0"/>
    <w:rsid w:val="00624792"/>
    <w:rsid w:val="00660F49"/>
    <w:rsid w:val="00664FD7"/>
    <w:rsid w:val="00682736"/>
    <w:rsid w:val="0068696B"/>
    <w:rsid w:val="00691C25"/>
    <w:rsid w:val="006A7D7D"/>
    <w:rsid w:val="006B3451"/>
    <w:rsid w:val="006B41AD"/>
    <w:rsid w:val="006B4C5A"/>
    <w:rsid w:val="006F1E66"/>
    <w:rsid w:val="006F741A"/>
    <w:rsid w:val="00713112"/>
    <w:rsid w:val="007248D4"/>
    <w:rsid w:val="00724D63"/>
    <w:rsid w:val="00727C69"/>
    <w:rsid w:val="00733182"/>
    <w:rsid w:val="00753CD9"/>
    <w:rsid w:val="00756193"/>
    <w:rsid w:val="00786172"/>
    <w:rsid w:val="007E10F3"/>
    <w:rsid w:val="00810426"/>
    <w:rsid w:val="00813F2D"/>
    <w:rsid w:val="00831735"/>
    <w:rsid w:val="00840603"/>
    <w:rsid w:val="0084679A"/>
    <w:rsid w:val="00867330"/>
    <w:rsid w:val="00885BE1"/>
    <w:rsid w:val="008904DF"/>
    <w:rsid w:val="00893544"/>
    <w:rsid w:val="008A0FBE"/>
    <w:rsid w:val="008D6DA0"/>
    <w:rsid w:val="008E6B65"/>
    <w:rsid w:val="008F45BD"/>
    <w:rsid w:val="0094547F"/>
    <w:rsid w:val="009507C9"/>
    <w:rsid w:val="00981755"/>
    <w:rsid w:val="00985CA2"/>
    <w:rsid w:val="00987A26"/>
    <w:rsid w:val="009C2312"/>
    <w:rsid w:val="009F7D1B"/>
    <w:rsid w:val="00A0099E"/>
    <w:rsid w:val="00A43579"/>
    <w:rsid w:val="00A457AA"/>
    <w:rsid w:val="00A61558"/>
    <w:rsid w:val="00A71152"/>
    <w:rsid w:val="00A8353E"/>
    <w:rsid w:val="00AA10A0"/>
    <w:rsid w:val="00AB30C0"/>
    <w:rsid w:val="00AB6DA0"/>
    <w:rsid w:val="00AC1EAA"/>
    <w:rsid w:val="00AE1508"/>
    <w:rsid w:val="00B24CA5"/>
    <w:rsid w:val="00B516F3"/>
    <w:rsid w:val="00B5573E"/>
    <w:rsid w:val="00B70985"/>
    <w:rsid w:val="00B81754"/>
    <w:rsid w:val="00B84163"/>
    <w:rsid w:val="00C1784A"/>
    <w:rsid w:val="00C21A9C"/>
    <w:rsid w:val="00C37F5F"/>
    <w:rsid w:val="00C44C6C"/>
    <w:rsid w:val="00C63AAB"/>
    <w:rsid w:val="00C736D7"/>
    <w:rsid w:val="00C86B25"/>
    <w:rsid w:val="00CD6328"/>
    <w:rsid w:val="00CE154A"/>
    <w:rsid w:val="00CF7B20"/>
    <w:rsid w:val="00D11C5C"/>
    <w:rsid w:val="00D12563"/>
    <w:rsid w:val="00D155CC"/>
    <w:rsid w:val="00D224A6"/>
    <w:rsid w:val="00D316B3"/>
    <w:rsid w:val="00D37E8A"/>
    <w:rsid w:val="00D50310"/>
    <w:rsid w:val="00D53586"/>
    <w:rsid w:val="00D5566C"/>
    <w:rsid w:val="00D63CCB"/>
    <w:rsid w:val="00D769CB"/>
    <w:rsid w:val="00DC3EC7"/>
    <w:rsid w:val="00DC7B6C"/>
    <w:rsid w:val="00DF2B01"/>
    <w:rsid w:val="00E26FC5"/>
    <w:rsid w:val="00E3637A"/>
    <w:rsid w:val="00E51596"/>
    <w:rsid w:val="00E563E2"/>
    <w:rsid w:val="00E660BD"/>
    <w:rsid w:val="00E669D4"/>
    <w:rsid w:val="00E82FCE"/>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84D19"/>
    <w:rsid w:val="00F97F99"/>
    <w:rsid w:val="00FB370D"/>
    <w:rsid w:val="00FB77EB"/>
    <w:rsid w:val="00FC3BB2"/>
    <w:rsid w:val="00FF6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457AA"/>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uiPriority w:val="39"/>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af6">
    <w:name w:val="List Paragraph"/>
    <w:basedOn w:val="a2"/>
    <w:uiPriority w:val="34"/>
    <w:qFormat/>
    <w:rsid w:val="00002345"/>
    <w:pPr>
      <w:ind w:left="720"/>
      <w:contextualSpacing/>
    </w:pPr>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Krokoz™</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Pavilion</dc:creator>
  <cp:lastModifiedBy>1</cp:lastModifiedBy>
  <cp:revision>8</cp:revision>
  <cp:lastPrinted>1601-01-01T00:00:00Z</cp:lastPrinted>
  <dcterms:created xsi:type="dcterms:W3CDTF">2022-05-20T11:46:00Z</dcterms:created>
  <dcterms:modified xsi:type="dcterms:W3CDTF">2022-06-08T05:04:00Z</dcterms:modified>
</cp:coreProperties>
</file>